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D6A96" w:rsidR="00EA232F" w:rsidP="72B61324" w:rsidRDefault="00EA232F" w14:paraId="78CACB7B" w14:textId="46ED9612">
      <w:pPr>
        <w:pStyle w:val="Normal"/>
        <w:jc w:val="center"/>
        <w:rPr>
          <w:rFonts w:ascii="Arial" w:hAnsi="Arial" w:cs="Arial"/>
          <w:b w:val="1"/>
          <w:bCs w:val="1"/>
          <w:sz w:val="28"/>
          <w:szCs w:val="28"/>
          <w:lang w:val="es-MX"/>
        </w:rPr>
      </w:pPr>
      <w:r w:rsidRPr="72B61324" w:rsidR="58A13443">
        <w:rPr>
          <w:rFonts w:ascii="Arial" w:hAnsi="Arial" w:cs="Arial"/>
          <w:b w:val="1"/>
          <w:bCs w:val="1"/>
          <w:sz w:val="28"/>
          <w:szCs w:val="28"/>
          <w:lang w:val="es-MX"/>
        </w:rPr>
        <w:t>HUAWEI vuelve al trono de las cámaras móviles en el ranking de DXOMARK con el HUAWEI Pura 70 Ultra</w:t>
      </w:r>
    </w:p>
    <w:p w:rsidRPr="00DD6A96" w:rsidR="00EE452B" w:rsidP="007F7324" w:rsidRDefault="00EE452B" w14:paraId="4FE752B4" w14:textId="77777777">
      <w:pPr>
        <w:pStyle w:val="Prrafodelista"/>
        <w:jc w:val="both"/>
        <w:rPr>
          <w:rFonts w:ascii="Arial" w:hAnsi="Arial" w:cs="Arial"/>
          <w:b/>
          <w:bCs/>
          <w:lang w:val="es-MX"/>
        </w:rPr>
      </w:pPr>
    </w:p>
    <w:p w:rsidRPr="00DD6A96" w:rsidR="00725935" w:rsidP="007F7324" w:rsidRDefault="00C9118B" w14:paraId="4A301115" w14:textId="70CB432E">
      <w:pPr>
        <w:pStyle w:val="Prrafodelista"/>
        <w:numPr>
          <w:ilvl w:val="0"/>
          <w:numId w:val="2"/>
        </w:numPr>
        <w:jc w:val="both"/>
        <w:rPr>
          <w:rFonts w:ascii="Arial" w:hAnsi="Arial" w:cs="Arial"/>
          <w:lang w:val="es-MX"/>
        </w:rPr>
      </w:pPr>
      <w:r w:rsidRPr="00DD6A96">
        <w:rPr>
          <w:rFonts w:ascii="Arial" w:hAnsi="Arial" w:cs="Arial"/>
          <w:lang w:val="es-MX"/>
        </w:rPr>
        <w:t xml:space="preserve">El </w:t>
      </w:r>
      <w:r w:rsidRPr="00DD6A96">
        <w:rPr>
          <w:rFonts w:ascii="Arial" w:hAnsi="Arial" w:cs="Arial"/>
          <w:b/>
          <w:bCs/>
          <w:lang w:val="es-MX"/>
        </w:rPr>
        <w:t>HUAWEI Pura 70 Ultra</w:t>
      </w:r>
      <w:r w:rsidRPr="00DD6A96">
        <w:rPr>
          <w:rFonts w:ascii="Arial" w:hAnsi="Arial" w:cs="Arial"/>
          <w:lang w:val="es-MX"/>
        </w:rPr>
        <w:t xml:space="preserve"> obtuvo una puntuación de 163</w:t>
      </w:r>
      <w:r w:rsidRPr="00DD6A96" w:rsidR="00FC7E2D">
        <w:rPr>
          <w:rFonts w:ascii="Arial" w:hAnsi="Arial" w:cs="Arial"/>
          <w:lang w:val="es-MX"/>
        </w:rPr>
        <w:t xml:space="preserve"> en el ranking de fotografía de DXOMARK</w:t>
      </w:r>
      <w:r w:rsidRPr="00DD6A96">
        <w:rPr>
          <w:rFonts w:ascii="Arial" w:hAnsi="Arial" w:cs="Arial"/>
          <w:lang w:val="es-MX"/>
        </w:rPr>
        <w:t xml:space="preserve">, </w:t>
      </w:r>
      <w:r w:rsidRPr="00DD6A96" w:rsidR="00FC7E2D">
        <w:rPr>
          <w:rFonts w:ascii="Arial" w:hAnsi="Arial" w:cs="Arial"/>
          <w:lang w:val="es-MX"/>
        </w:rPr>
        <w:t xml:space="preserve">5 puntos más del teléfono que ocupa la segunda posición. </w:t>
      </w:r>
    </w:p>
    <w:p w:rsidRPr="00DD6A96" w:rsidR="00725935" w:rsidP="007F7324" w:rsidRDefault="00FC7E2D" w14:paraId="41B4F367" w14:textId="460282DE">
      <w:pPr>
        <w:pStyle w:val="Prrafodelista"/>
        <w:numPr>
          <w:ilvl w:val="0"/>
          <w:numId w:val="2"/>
        </w:numPr>
        <w:jc w:val="both"/>
        <w:rPr>
          <w:rFonts w:ascii="Arial" w:hAnsi="Arial" w:cs="Arial"/>
          <w:lang w:val="es-MX"/>
        </w:rPr>
      </w:pPr>
      <w:r w:rsidRPr="291E87B4" w:rsidR="291E87B4">
        <w:rPr>
          <w:rFonts w:ascii="Arial" w:hAnsi="Arial" w:cs="Arial"/>
          <w:lang w:val="es-MX"/>
        </w:rPr>
        <w:t>HUAWEI</w:t>
      </w:r>
      <w:r w:rsidRPr="291E87B4" w:rsidR="291E87B4">
        <w:rPr>
          <w:rFonts w:ascii="Arial" w:hAnsi="Arial" w:cs="Arial"/>
          <w:lang w:val="es-MX"/>
        </w:rPr>
        <w:t xml:space="preserve"> es la </w:t>
      </w:r>
      <w:r w:rsidRPr="291E87B4" w:rsidR="291E87B4">
        <w:rPr>
          <w:rFonts w:ascii="Arial" w:hAnsi="Arial" w:cs="Arial"/>
          <w:b w:val="1"/>
          <w:bCs w:val="1"/>
          <w:lang w:val="es-MX"/>
        </w:rPr>
        <w:t>única marc</w:t>
      </w:r>
      <w:r w:rsidRPr="291E87B4" w:rsidR="291E87B4">
        <w:rPr>
          <w:rFonts w:ascii="Arial" w:hAnsi="Arial" w:cs="Arial"/>
          <w:b w:val="1"/>
          <w:bCs w:val="1"/>
          <w:lang w:val="es-MX"/>
        </w:rPr>
        <w:t>a</w:t>
      </w:r>
      <w:r w:rsidRPr="291E87B4" w:rsidR="291E87B4">
        <w:rPr>
          <w:rFonts w:ascii="Arial" w:hAnsi="Arial" w:cs="Arial"/>
          <w:b w:val="1"/>
          <w:bCs w:val="1"/>
          <w:lang w:val="es-MX"/>
        </w:rPr>
        <w:t xml:space="preserve"> que</w:t>
      </w:r>
      <w:r w:rsidRPr="291E87B4" w:rsidR="291E87B4">
        <w:rPr>
          <w:rFonts w:ascii="Arial" w:hAnsi="Arial" w:cs="Arial"/>
          <w:b w:val="1"/>
          <w:bCs w:val="1"/>
          <w:lang w:val="es-MX"/>
        </w:rPr>
        <w:t xml:space="preserve"> tiene </w:t>
      </w:r>
      <w:r w:rsidRPr="291E87B4" w:rsidR="291E87B4">
        <w:rPr>
          <w:rFonts w:ascii="Arial" w:hAnsi="Arial" w:cs="Arial"/>
          <w:b w:val="1"/>
          <w:bCs w:val="1"/>
          <w:lang w:val="es-MX"/>
        </w:rPr>
        <w:t>3</w:t>
      </w:r>
      <w:r w:rsidRPr="291E87B4" w:rsidR="291E87B4">
        <w:rPr>
          <w:rFonts w:ascii="Arial" w:hAnsi="Arial" w:cs="Arial"/>
          <w:b w:val="1"/>
          <w:bCs w:val="1"/>
          <w:lang w:val="es-MX"/>
        </w:rPr>
        <w:t xml:space="preserve"> teléfonos en el top </w:t>
      </w:r>
      <w:r w:rsidRPr="291E87B4" w:rsidR="291E87B4">
        <w:rPr>
          <w:rFonts w:ascii="Arial" w:hAnsi="Arial" w:cs="Arial"/>
          <w:b w:val="1"/>
          <w:bCs w:val="1"/>
          <w:lang w:val="es-MX"/>
        </w:rPr>
        <w:t>10</w:t>
      </w:r>
      <w:r w:rsidRPr="291E87B4" w:rsidR="291E87B4">
        <w:rPr>
          <w:rFonts w:ascii="Arial" w:hAnsi="Arial" w:cs="Arial"/>
          <w:lang w:val="es-MX"/>
        </w:rPr>
        <w:t xml:space="preserve"> del ranki</w:t>
      </w:r>
      <w:r w:rsidRPr="291E87B4" w:rsidR="291E87B4">
        <w:rPr>
          <w:rFonts w:ascii="Arial" w:hAnsi="Arial" w:cs="Arial"/>
          <w:lang w:val="es-MX"/>
        </w:rPr>
        <w:t>n</w:t>
      </w:r>
      <w:r w:rsidRPr="291E87B4" w:rsidR="291E87B4">
        <w:rPr>
          <w:rFonts w:ascii="Arial" w:hAnsi="Arial" w:cs="Arial"/>
          <w:lang w:val="es-MX"/>
        </w:rPr>
        <w:t xml:space="preserve">g de fotografía de DXOMARK. </w:t>
      </w:r>
    </w:p>
    <w:p w:rsidR="291E87B4" w:rsidP="291E87B4" w:rsidRDefault="291E87B4" w14:paraId="483BFFC0" w14:textId="30DA9BEB">
      <w:pPr>
        <w:pStyle w:val="Normal"/>
        <w:jc w:val="both"/>
      </w:pPr>
      <w:r>
        <w:drawing>
          <wp:inline wp14:editId="2696334A" wp14:anchorId="30521C3F">
            <wp:extent cx="5591176" cy="3667125"/>
            <wp:effectExtent l="0" t="0" r="0" b="0"/>
            <wp:docPr id="320352781" name="" title=""/>
            <wp:cNvGraphicFramePr>
              <a:graphicFrameLocks noChangeAspect="1"/>
            </wp:cNvGraphicFramePr>
            <a:graphic>
              <a:graphicData uri="http://schemas.openxmlformats.org/drawingml/2006/picture">
                <pic:pic>
                  <pic:nvPicPr>
                    <pic:cNvPr id="0" name=""/>
                    <pic:cNvPicPr/>
                  </pic:nvPicPr>
                  <pic:blipFill>
                    <a:blip r:embed="Re6aceafabc024e5b">
                      <a:extLst>
                        <a:ext xmlns:a="http://schemas.openxmlformats.org/drawingml/2006/main" uri="{28A0092B-C50C-407E-A947-70E740481C1C}">
                          <a14:useLocalDpi val="0"/>
                        </a:ext>
                      </a:extLst>
                    </a:blip>
                    <a:stretch>
                      <a:fillRect/>
                    </a:stretch>
                  </pic:blipFill>
                  <pic:spPr>
                    <a:xfrm>
                      <a:off x="0" y="0"/>
                      <a:ext cx="5591176" cy="3667125"/>
                    </a:xfrm>
                    <a:prstGeom prst="rect">
                      <a:avLst/>
                    </a:prstGeom>
                  </pic:spPr>
                </pic:pic>
              </a:graphicData>
            </a:graphic>
          </wp:inline>
        </w:drawing>
      </w:r>
    </w:p>
    <w:p w:rsidRPr="00DD6A96" w:rsidR="001764E9" w:rsidP="00393A98" w:rsidRDefault="001764E9" w14:paraId="61DBC896" w14:textId="08F98C48">
      <w:pPr>
        <w:jc w:val="both"/>
        <w:rPr>
          <w:rFonts w:ascii="Arial" w:hAnsi="Arial" w:cs="Arial"/>
          <w:lang w:val="es-MX"/>
        </w:rPr>
      </w:pPr>
      <w:r w:rsidRPr="291E87B4" w:rsidR="291E87B4">
        <w:rPr>
          <w:rFonts w:ascii="Arial" w:hAnsi="Arial" w:cs="Arial"/>
          <w:lang w:val="es-MX"/>
        </w:rPr>
        <w:t xml:space="preserve">Hace unos días, Huawei lanzó la nueva </w:t>
      </w:r>
      <w:r w:rsidRPr="291E87B4" w:rsidR="291E87B4">
        <w:rPr>
          <w:rFonts w:ascii="Arial" w:hAnsi="Arial" w:cs="Arial"/>
          <w:b w:val="1"/>
          <w:bCs w:val="1"/>
          <w:lang w:val="es-MX"/>
        </w:rPr>
        <w:t>HUAWEI Pura 70 Series</w:t>
      </w:r>
      <w:r w:rsidRPr="291E87B4" w:rsidR="291E87B4">
        <w:rPr>
          <w:rFonts w:ascii="Arial" w:hAnsi="Arial" w:cs="Arial"/>
          <w:lang w:val="es-MX"/>
        </w:rPr>
        <w:t xml:space="preserve"> en todo el mundo. El lanzamiento de la nueva Pura Series señala el cambio de marca oficial de la serie HUAWEI P, que ha sido responsable de muchas tecnologías innovadoras de cámaras de smartphones en el pasado.</w:t>
      </w:r>
    </w:p>
    <w:p w:rsidRPr="00DD6A96" w:rsidR="0031265B" w:rsidP="00393A98" w:rsidRDefault="0031265B" w14:paraId="707E5E7E" w14:textId="7547FF76">
      <w:pPr>
        <w:jc w:val="both"/>
        <w:rPr>
          <w:rFonts w:ascii="Arial" w:hAnsi="Arial" w:cs="Arial"/>
          <w:lang w:val="es-MX"/>
        </w:rPr>
      </w:pPr>
      <w:r w:rsidRPr="291E87B4" w:rsidR="291E87B4">
        <w:rPr>
          <w:rFonts w:ascii="Arial" w:hAnsi="Arial" w:cs="Arial"/>
          <w:lang w:val="es-MX"/>
        </w:rPr>
        <w:t xml:space="preserve">Los tres nuevos smartphones </w:t>
      </w:r>
      <w:r w:rsidRPr="291E87B4" w:rsidR="291E87B4">
        <w:rPr>
          <w:rFonts w:ascii="Arial" w:hAnsi="Arial" w:cs="Arial"/>
          <w:lang w:val="es-MX"/>
        </w:rPr>
        <w:t>–</w:t>
      </w:r>
      <w:r w:rsidRPr="291E87B4" w:rsidR="291E87B4">
        <w:rPr>
          <w:rFonts w:ascii="Arial" w:hAnsi="Arial" w:cs="Arial"/>
          <w:lang w:val="es-MX"/>
        </w:rPr>
        <w:t xml:space="preserve"> </w:t>
      </w:r>
      <w:r w:rsidRPr="291E87B4" w:rsidR="291E87B4">
        <w:rPr>
          <w:rFonts w:ascii="Arial" w:hAnsi="Arial" w:cs="Arial"/>
          <w:b w:val="1"/>
          <w:bCs w:val="1"/>
          <w:lang w:val="es-MX"/>
        </w:rPr>
        <w:t>HUAWEI Pura 70, HUAWEI Pura 70 Pro y HUAWEI Pura 70 Ultra</w:t>
      </w:r>
      <w:r w:rsidRPr="291E87B4" w:rsidR="291E87B4">
        <w:rPr>
          <w:rFonts w:ascii="Arial" w:hAnsi="Arial" w:cs="Arial"/>
          <w:lang w:val="es-MX"/>
        </w:rPr>
        <w:t xml:space="preserve">– </w:t>
      </w:r>
      <w:r w:rsidRPr="291E87B4" w:rsidR="291E87B4">
        <w:rPr>
          <w:rFonts w:ascii="Arial" w:hAnsi="Arial" w:cs="Arial"/>
          <w:lang w:val="es-MX"/>
        </w:rPr>
        <w:t>aportan cada uno nuevas características pioneras al mercado de los smartphones, y han vuelto a ofrecer innovaciones en la cámara, continuando con el sello distintivo de la serie desde hace mucho tiempo.</w:t>
      </w:r>
    </w:p>
    <w:p w:rsidRPr="00DD6A96" w:rsidR="00797670" w:rsidP="00393A98" w:rsidRDefault="00797670" w14:paraId="5982E084" w14:textId="234F9203">
      <w:pPr>
        <w:jc w:val="both"/>
        <w:rPr>
          <w:rFonts w:ascii="Arial" w:hAnsi="Arial" w:cs="Arial"/>
          <w:color w:val="000000" w:themeColor="text1"/>
          <w:lang w:val="es-MX"/>
        </w:rPr>
      </w:pPr>
      <w:r w:rsidRPr="291E87B4" w:rsidR="291E87B4">
        <w:rPr>
          <w:rFonts w:ascii="Arial" w:hAnsi="Arial" w:cs="Arial"/>
          <w:color w:val="000000" w:themeColor="text1" w:themeTint="FF" w:themeShade="FF"/>
          <w:lang w:val="es-MX"/>
        </w:rPr>
        <w:t xml:space="preserve">Tras una exhaustiva reseña del HUAWEI Pura 70 Ultra, el prestigioso laboratorio tecnológico </w:t>
      </w:r>
      <w:hyperlink r:id="R59c9cf6d8b71495f">
        <w:r w:rsidRPr="291E87B4" w:rsidR="291E87B4">
          <w:rPr>
            <w:rStyle w:val="Hipervnculo"/>
            <w:rFonts w:ascii="Arial" w:hAnsi="Arial" w:cs="Arial"/>
            <w:lang w:val="es-MX"/>
          </w:rPr>
          <w:t>DXOMARK</w:t>
        </w:r>
      </w:hyperlink>
      <w:r w:rsidRPr="291E87B4" w:rsidR="291E87B4">
        <w:rPr>
          <w:rFonts w:ascii="Arial" w:hAnsi="Arial" w:cs="Arial"/>
          <w:color w:val="000000" w:themeColor="text1" w:themeTint="FF" w:themeShade="FF"/>
          <w:lang w:val="es-MX"/>
        </w:rPr>
        <w:t xml:space="preserve"> lo ha coronado </w:t>
      </w:r>
      <w:r w:rsidRPr="291E87B4" w:rsidR="291E87B4">
        <w:rPr>
          <w:rFonts w:ascii="Arial" w:hAnsi="Arial" w:cs="Arial"/>
          <w:b w:val="1"/>
          <w:bCs w:val="1"/>
          <w:color w:val="000000" w:themeColor="text1" w:themeTint="FF" w:themeShade="FF"/>
          <w:lang w:val="es-MX"/>
        </w:rPr>
        <w:t>como el teléfono con la mejor cámara</w:t>
      </w:r>
      <w:r w:rsidRPr="291E87B4" w:rsidR="291E87B4">
        <w:rPr>
          <w:rFonts w:ascii="Arial" w:hAnsi="Arial" w:cs="Arial"/>
          <w:b w:val="1"/>
          <w:bCs w:val="1"/>
          <w:color w:val="000000" w:themeColor="text1" w:themeTint="FF" w:themeShade="FF"/>
          <w:lang w:val="es-MX"/>
        </w:rPr>
        <w:t xml:space="preserve"> hasta ahora</w:t>
      </w:r>
      <w:r w:rsidRPr="291E87B4" w:rsidR="291E87B4">
        <w:rPr>
          <w:rFonts w:ascii="Arial" w:hAnsi="Arial" w:cs="Arial"/>
          <w:color w:val="000000" w:themeColor="text1" w:themeTint="FF" w:themeShade="FF"/>
          <w:lang w:val="es-MX"/>
        </w:rPr>
        <w:t xml:space="preserve">, con un total de </w:t>
      </w:r>
      <w:r w:rsidRPr="291E87B4" w:rsidR="291E87B4">
        <w:rPr>
          <w:rFonts w:ascii="Arial" w:hAnsi="Arial" w:cs="Arial"/>
          <w:b w:val="1"/>
          <w:bCs w:val="1"/>
          <w:color w:val="000000" w:themeColor="text1" w:themeTint="FF" w:themeShade="FF"/>
          <w:lang w:val="es-MX"/>
        </w:rPr>
        <w:t>163</w:t>
      </w:r>
      <w:r w:rsidRPr="291E87B4" w:rsidR="291E87B4">
        <w:rPr>
          <w:rFonts w:ascii="Arial" w:hAnsi="Arial" w:cs="Arial"/>
          <w:color w:val="000000" w:themeColor="text1" w:themeTint="FF" w:themeShade="FF"/>
          <w:lang w:val="es-MX"/>
        </w:rPr>
        <w:t xml:space="preserve"> puntos. La cámara también ha obtenido buenas puntuaciones por sus capacidades fotográficas en varios aspectos, como:</w:t>
      </w:r>
    </w:p>
    <w:tbl>
      <w:tblPr>
        <w:tblStyle w:val="Tablaconcuadrcula"/>
        <w:tblW w:w="0" w:type="auto"/>
        <w:tblLook w:val="04A0" w:firstRow="1" w:lastRow="0" w:firstColumn="1" w:lastColumn="0" w:noHBand="0" w:noVBand="1"/>
      </w:tblPr>
      <w:tblGrid>
        <w:gridCol w:w="4508"/>
        <w:gridCol w:w="4508"/>
      </w:tblGrid>
      <w:tr w:rsidRPr="00DD6A96" w:rsidR="00312FD3" w:rsidTr="006849A1" w14:paraId="5393586D" w14:textId="77777777">
        <w:tc>
          <w:tcPr>
            <w:tcW w:w="9016" w:type="dxa"/>
            <w:gridSpan w:val="2"/>
          </w:tcPr>
          <w:p w:rsidRPr="00DD6A96" w:rsidR="00312FD3" w:rsidP="00393A98" w:rsidRDefault="00B601BF" w14:paraId="56BE0A05" w14:textId="33762BF9">
            <w:pPr>
              <w:jc w:val="both"/>
              <w:rPr>
                <w:rFonts w:ascii="Arial" w:hAnsi="Arial" w:cs="Arial"/>
                <w:b/>
                <w:bCs/>
                <w:color w:val="000000" w:themeColor="text1"/>
                <w:lang w:val="es-MX"/>
              </w:rPr>
            </w:pPr>
            <w:r w:rsidRPr="00DD6A96">
              <w:rPr>
                <w:rFonts w:ascii="Arial" w:hAnsi="Arial" w:cs="Arial"/>
                <w:b/>
                <w:bCs/>
                <w:color w:val="000000" w:themeColor="text1"/>
                <w:lang w:val="es-MX"/>
              </w:rPr>
              <w:t>Valoración DXOMARK del HUAWEI Pura 70 Ultra en fotografía</w:t>
            </w:r>
          </w:p>
        </w:tc>
      </w:tr>
      <w:tr w:rsidRPr="009B4222" w:rsidR="00312FD3" w:rsidTr="00176328" w14:paraId="7C98F3BE" w14:textId="77777777">
        <w:tc>
          <w:tcPr>
            <w:tcW w:w="9016" w:type="dxa"/>
            <w:gridSpan w:val="2"/>
          </w:tcPr>
          <w:p w:rsidRPr="009B4222" w:rsidR="00312FD3" w:rsidP="00393A98" w:rsidRDefault="00B601BF" w14:paraId="5B7041CB" w14:textId="3A3C9E5E">
            <w:pPr>
              <w:jc w:val="both"/>
              <w:rPr>
                <w:rFonts w:ascii="Arial" w:hAnsi="Arial" w:cs="Arial"/>
                <w:b/>
                <w:bCs/>
                <w:color w:val="000000" w:themeColor="text1"/>
              </w:rPr>
            </w:pPr>
            <w:r>
              <w:rPr>
                <w:rFonts w:ascii="Arial" w:hAnsi="Arial" w:cs="Arial"/>
                <w:b/>
                <w:bCs/>
                <w:color w:val="000000" w:themeColor="text1"/>
              </w:rPr>
              <w:t>Promedio</w:t>
            </w:r>
            <w:r w:rsidRPr="009B4222" w:rsidR="00312FD3">
              <w:rPr>
                <w:rFonts w:ascii="Arial" w:hAnsi="Arial" w:cs="Arial"/>
                <w:b/>
                <w:bCs/>
                <w:color w:val="000000" w:themeColor="text1"/>
              </w:rPr>
              <w:t>: 163</w:t>
            </w:r>
          </w:p>
        </w:tc>
      </w:tr>
      <w:tr w:rsidRPr="009B4222" w:rsidR="00312FD3" w:rsidTr="00312FD3" w14:paraId="731776D5" w14:textId="77777777">
        <w:tc>
          <w:tcPr>
            <w:tcW w:w="4508" w:type="dxa"/>
          </w:tcPr>
          <w:p w:rsidRPr="009B4222" w:rsidR="00312FD3" w:rsidP="00393A98" w:rsidRDefault="00B601BF" w14:paraId="12CBA88D" w14:textId="03ACF807">
            <w:pPr>
              <w:jc w:val="both"/>
              <w:rPr>
                <w:rFonts w:ascii="Arial" w:hAnsi="Arial" w:cs="Arial"/>
                <w:color w:val="000000" w:themeColor="text1"/>
              </w:rPr>
            </w:pPr>
            <w:r>
              <w:rPr>
                <w:rFonts w:ascii="Arial" w:hAnsi="Arial" w:cs="Arial"/>
                <w:color w:val="000000" w:themeColor="text1"/>
              </w:rPr>
              <w:t>Exposición</w:t>
            </w:r>
          </w:p>
        </w:tc>
        <w:tc>
          <w:tcPr>
            <w:tcW w:w="4508" w:type="dxa"/>
          </w:tcPr>
          <w:p w:rsidRPr="009B4222" w:rsidR="00312FD3" w:rsidP="00393A98" w:rsidRDefault="00312FD3" w14:paraId="2A0DEBB0" w14:textId="489D0E26">
            <w:pPr>
              <w:jc w:val="both"/>
              <w:rPr>
                <w:rFonts w:ascii="Arial" w:hAnsi="Arial" w:cs="Arial"/>
                <w:color w:val="000000" w:themeColor="text1"/>
              </w:rPr>
            </w:pPr>
            <w:r w:rsidRPr="009B4222">
              <w:rPr>
                <w:rFonts w:ascii="Arial" w:hAnsi="Arial" w:cs="Arial"/>
                <w:color w:val="000000" w:themeColor="text1"/>
              </w:rPr>
              <w:t>130</w:t>
            </w:r>
          </w:p>
        </w:tc>
      </w:tr>
      <w:tr w:rsidRPr="009B4222" w:rsidR="00312FD3" w:rsidTr="00312FD3" w14:paraId="6EFCA380" w14:textId="77777777">
        <w:tc>
          <w:tcPr>
            <w:tcW w:w="4508" w:type="dxa"/>
          </w:tcPr>
          <w:p w:rsidRPr="009B4222" w:rsidR="00312FD3" w:rsidP="00393A98" w:rsidRDefault="00B601BF" w14:paraId="6636B68C" w14:textId="5EC5350F">
            <w:pPr>
              <w:jc w:val="both"/>
              <w:rPr>
                <w:rFonts w:ascii="Arial" w:hAnsi="Arial" w:cs="Arial"/>
                <w:color w:val="000000" w:themeColor="text1"/>
              </w:rPr>
            </w:pPr>
            <w:r>
              <w:rPr>
                <w:rFonts w:ascii="Arial" w:hAnsi="Arial" w:cs="Arial"/>
                <w:color w:val="000000" w:themeColor="text1"/>
              </w:rPr>
              <w:t>Color</w:t>
            </w:r>
          </w:p>
        </w:tc>
        <w:tc>
          <w:tcPr>
            <w:tcW w:w="4508" w:type="dxa"/>
          </w:tcPr>
          <w:p w:rsidRPr="009B4222" w:rsidR="00312FD3" w:rsidP="00393A98" w:rsidRDefault="00312FD3" w14:paraId="5C060BB9" w14:textId="41ECCBE9">
            <w:pPr>
              <w:jc w:val="both"/>
              <w:rPr>
                <w:rFonts w:ascii="Arial" w:hAnsi="Arial" w:cs="Arial"/>
                <w:color w:val="000000" w:themeColor="text1"/>
              </w:rPr>
            </w:pPr>
            <w:r w:rsidRPr="009B4222">
              <w:rPr>
                <w:rFonts w:ascii="Arial" w:hAnsi="Arial" w:cs="Arial"/>
                <w:color w:val="000000" w:themeColor="text1"/>
              </w:rPr>
              <w:t>128</w:t>
            </w:r>
          </w:p>
        </w:tc>
      </w:tr>
      <w:tr w:rsidRPr="009B4222" w:rsidR="00312FD3" w:rsidTr="00312FD3" w14:paraId="43915506" w14:textId="77777777">
        <w:tc>
          <w:tcPr>
            <w:tcW w:w="4508" w:type="dxa"/>
          </w:tcPr>
          <w:p w:rsidRPr="009B4222" w:rsidR="00312FD3" w:rsidP="00393A98" w:rsidRDefault="00B601BF" w14:paraId="6D1969E5" w14:textId="344F7A66">
            <w:pPr>
              <w:jc w:val="both"/>
              <w:rPr>
                <w:rFonts w:ascii="Arial" w:hAnsi="Arial" w:cs="Arial"/>
                <w:color w:val="000000" w:themeColor="text1"/>
              </w:rPr>
            </w:pPr>
            <w:r>
              <w:rPr>
                <w:rFonts w:ascii="Arial" w:hAnsi="Arial" w:cs="Arial"/>
                <w:color w:val="000000" w:themeColor="text1"/>
              </w:rPr>
              <w:t>Autoenfoque</w:t>
            </w:r>
          </w:p>
        </w:tc>
        <w:tc>
          <w:tcPr>
            <w:tcW w:w="4508" w:type="dxa"/>
          </w:tcPr>
          <w:p w:rsidRPr="009B4222" w:rsidR="00312FD3" w:rsidP="00393A98" w:rsidRDefault="00312FD3" w14:paraId="030074E6" w14:textId="5520C99B">
            <w:pPr>
              <w:jc w:val="both"/>
              <w:rPr>
                <w:rFonts w:ascii="Arial" w:hAnsi="Arial" w:cs="Arial"/>
                <w:color w:val="000000" w:themeColor="text1"/>
              </w:rPr>
            </w:pPr>
            <w:r w:rsidRPr="009B4222">
              <w:rPr>
                <w:rFonts w:ascii="Arial" w:hAnsi="Arial" w:cs="Arial"/>
                <w:color w:val="000000" w:themeColor="text1"/>
              </w:rPr>
              <w:t>125</w:t>
            </w:r>
          </w:p>
        </w:tc>
      </w:tr>
      <w:tr w:rsidRPr="009B4222" w:rsidR="00312FD3" w:rsidTr="00312FD3" w14:paraId="3CA58F46" w14:textId="77777777">
        <w:tc>
          <w:tcPr>
            <w:tcW w:w="4508" w:type="dxa"/>
          </w:tcPr>
          <w:p w:rsidRPr="009B4222" w:rsidR="00312FD3" w:rsidP="00393A98" w:rsidRDefault="00B601BF" w14:paraId="3977AD3C" w14:textId="0D85CB2F">
            <w:pPr>
              <w:jc w:val="both"/>
              <w:rPr>
                <w:rFonts w:ascii="Arial" w:hAnsi="Arial" w:cs="Arial"/>
                <w:color w:val="000000" w:themeColor="text1"/>
              </w:rPr>
            </w:pPr>
            <w:r>
              <w:rPr>
                <w:rFonts w:ascii="Arial" w:hAnsi="Arial" w:cs="Arial"/>
                <w:color w:val="000000" w:themeColor="text1"/>
              </w:rPr>
              <w:t>Textura</w:t>
            </w:r>
          </w:p>
        </w:tc>
        <w:tc>
          <w:tcPr>
            <w:tcW w:w="4508" w:type="dxa"/>
          </w:tcPr>
          <w:p w:rsidRPr="009B4222" w:rsidR="00312FD3" w:rsidP="00393A98" w:rsidRDefault="00312FD3" w14:paraId="3F3DB069" w14:textId="213D4A8C">
            <w:pPr>
              <w:jc w:val="both"/>
              <w:rPr>
                <w:rFonts w:ascii="Arial" w:hAnsi="Arial" w:cs="Arial"/>
                <w:color w:val="000000" w:themeColor="text1"/>
              </w:rPr>
            </w:pPr>
            <w:r w:rsidRPr="009B4222">
              <w:rPr>
                <w:rFonts w:ascii="Arial" w:hAnsi="Arial" w:cs="Arial"/>
                <w:color w:val="000000" w:themeColor="text1"/>
              </w:rPr>
              <w:t>120</w:t>
            </w:r>
          </w:p>
        </w:tc>
      </w:tr>
      <w:tr w:rsidRPr="009B4222" w:rsidR="00312FD3" w:rsidTr="00312FD3" w14:paraId="2DC092AB" w14:textId="77777777">
        <w:tc>
          <w:tcPr>
            <w:tcW w:w="4508" w:type="dxa"/>
          </w:tcPr>
          <w:p w:rsidRPr="009B4222" w:rsidR="00312FD3" w:rsidP="00393A98" w:rsidRDefault="00B601BF" w14:paraId="3676562F" w14:textId="17198B1C">
            <w:pPr>
              <w:jc w:val="both"/>
              <w:rPr>
                <w:rFonts w:ascii="Arial" w:hAnsi="Arial" w:cs="Arial"/>
                <w:color w:val="000000" w:themeColor="text1"/>
              </w:rPr>
            </w:pPr>
            <w:r>
              <w:rPr>
                <w:rFonts w:ascii="Arial" w:hAnsi="Arial" w:cs="Arial"/>
                <w:color w:val="000000" w:themeColor="text1"/>
              </w:rPr>
              <w:t>Ruido</w:t>
            </w:r>
          </w:p>
        </w:tc>
        <w:tc>
          <w:tcPr>
            <w:tcW w:w="4508" w:type="dxa"/>
          </w:tcPr>
          <w:p w:rsidRPr="009B4222" w:rsidR="00312FD3" w:rsidP="00393A98" w:rsidRDefault="00312FD3" w14:paraId="74D5162C" w14:textId="1B9D2D80">
            <w:pPr>
              <w:jc w:val="both"/>
              <w:rPr>
                <w:rFonts w:ascii="Arial" w:hAnsi="Arial" w:cs="Arial"/>
                <w:color w:val="000000" w:themeColor="text1"/>
              </w:rPr>
            </w:pPr>
            <w:r w:rsidRPr="009B4222">
              <w:rPr>
                <w:rFonts w:ascii="Arial" w:hAnsi="Arial" w:cs="Arial"/>
                <w:color w:val="000000" w:themeColor="text1"/>
              </w:rPr>
              <w:t>117</w:t>
            </w:r>
          </w:p>
        </w:tc>
      </w:tr>
    </w:tbl>
    <w:p w:rsidRPr="009B4222" w:rsidR="00312FD3" w:rsidP="00393A98" w:rsidRDefault="00312FD3" w14:paraId="4D959878" w14:textId="77777777">
      <w:pPr>
        <w:jc w:val="both"/>
        <w:rPr>
          <w:rFonts w:ascii="Arial" w:hAnsi="Arial" w:cs="Arial"/>
          <w:color w:val="000000" w:themeColor="text1"/>
        </w:rPr>
      </w:pPr>
    </w:p>
    <w:p w:rsidRPr="00DD6A96" w:rsidR="001B385A" w:rsidP="00393A98" w:rsidRDefault="001B385A" w14:paraId="46DB5C6F" w14:textId="16EB461B">
      <w:pPr>
        <w:pStyle w:val="Prrafodelista"/>
        <w:numPr>
          <w:ilvl w:val="0"/>
          <w:numId w:val="3"/>
        </w:numPr>
        <w:jc w:val="both"/>
        <w:rPr>
          <w:rFonts w:ascii="Arial" w:hAnsi="Arial" w:cs="Arial"/>
          <w:u w:val="single"/>
          <w:lang w:val="es-MX"/>
        </w:rPr>
      </w:pPr>
      <w:r w:rsidRPr="00DD6A96">
        <w:rPr>
          <w:rFonts w:ascii="Arial" w:hAnsi="Arial" w:cs="Arial"/>
          <w:u w:val="single"/>
          <w:lang w:val="es-MX"/>
        </w:rPr>
        <w:t>La reseña de DXOMARK destacó que la cámara del smartphone ofreció una precisión cromática excelente –obteniendo una puntuación histórica</w:t>
      </w:r>
      <w:r w:rsidRPr="00DD6A96">
        <w:rPr>
          <w:rFonts w:ascii="Arial" w:hAnsi="Arial" w:cs="Arial"/>
          <w:u w:val="single"/>
          <w:lang w:val="es-MX"/>
        </w:rPr>
        <w:softHyphen/>
        <w:t xml:space="preserve">– y unas capacidades de autoenfoque </w:t>
      </w:r>
      <w:r w:rsidRPr="00DD6A96" w:rsidR="00590294">
        <w:rPr>
          <w:rFonts w:ascii="Arial" w:hAnsi="Arial" w:cs="Arial"/>
          <w:u w:val="single"/>
          <w:lang w:val="es-MX"/>
        </w:rPr>
        <w:t>sobresaliente</w:t>
      </w:r>
      <w:r w:rsidRPr="00DD6A96">
        <w:rPr>
          <w:rFonts w:ascii="Arial" w:hAnsi="Arial" w:cs="Arial"/>
          <w:u w:val="single"/>
          <w:lang w:val="es-MX"/>
        </w:rPr>
        <w:t>.</w:t>
      </w:r>
    </w:p>
    <w:p w:rsidRPr="00DD6A96" w:rsidR="00590294" w:rsidP="00393A98" w:rsidRDefault="00590294" w14:paraId="3B22FCDE" w14:textId="1BB79A72">
      <w:pPr>
        <w:jc w:val="both"/>
        <w:rPr>
          <w:rFonts w:ascii="Arial" w:hAnsi="Arial" w:cs="Arial"/>
          <w:lang w:val="es-MX"/>
        </w:rPr>
      </w:pPr>
      <w:r w:rsidRPr="291E87B4" w:rsidR="291E87B4">
        <w:rPr>
          <w:rFonts w:ascii="Arial" w:hAnsi="Arial" w:cs="Arial"/>
          <w:lang w:val="es-MX"/>
        </w:rPr>
        <w:t xml:space="preserve">Éstas son todas las características destacadas de las funciones fotográficas del </w:t>
      </w:r>
      <w:r w:rsidRPr="291E87B4" w:rsidR="291E87B4">
        <w:rPr>
          <w:rFonts w:ascii="Arial" w:hAnsi="Arial" w:cs="Arial"/>
          <w:b w:val="1"/>
          <w:bCs w:val="1"/>
          <w:lang w:val="es-MX"/>
        </w:rPr>
        <w:t>HUAWEI Pura 70 Ultra</w:t>
      </w:r>
      <w:r w:rsidRPr="291E87B4" w:rsidR="291E87B4">
        <w:rPr>
          <w:rFonts w:ascii="Arial" w:hAnsi="Arial" w:cs="Arial"/>
          <w:lang w:val="es-MX"/>
        </w:rPr>
        <w:t xml:space="preserve"> resaltadas en el análisis a profundidad de DXOMARK.</w:t>
      </w:r>
    </w:p>
    <w:p w:rsidRPr="00DD6A96" w:rsidR="00590294" w:rsidP="00393A98" w:rsidRDefault="00590294" w14:paraId="4B769C88" w14:textId="15D9DD27">
      <w:pPr>
        <w:jc w:val="both"/>
        <w:rPr>
          <w:rFonts w:ascii="Arial" w:hAnsi="Arial" w:cs="Arial"/>
          <w:b w:val="1"/>
          <w:bCs w:val="1"/>
          <w:lang w:val="es-MX"/>
        </w:rPr>
      </w:pPr>
      <w:r w:rsidRPr="291E87B4" w:rsidR="291E87B4">
        <w:rPr>
          <w:rFonts w:ascii="Arial" w:hAnsi="Arial" w:cs="Arial"/>
          <w:b w:val="1"/>
          <w:bCs w:val="1"/>
          <w:lang w:val="es-MX"/>
        </w:rPr>
        <w:t>Instantánea Ultrarrápida: para todos los momentos imperdibles de la vida</w:t>
      </w:r>
    </w:p>
    <w:p w:rsidR="291E87B4" w:rsidP="291E87B4" w:rsidRDefault="291E87B4" w14:paraId="72EB7CC5" w14:textId="47E4093E">
      <w:pPr>
        <w:jc w:val="both"/>
        <w:rPr>
          <w:rFonts w:ascii="Arial" w:hAnsi="Arial" w:cs="Arial"/>
          <w:lang w:val="es-MX"/>
        </w:rPr>
      </w:pPr>
      <w:r w:rsidRPr="291E87B4" w:rsidR="291E87B4">
        <w:rPr>
          <w:rFonts w:ascii="Arial" w:hAnsi="Arial" w:cs="Arial"/>
          <w:lang w:val="es-MX"/>
        </w:rPr>
        <w:t xml:space="preserve">Desde su lanzamiento, el HUAWEI Pura 70 Ultra ha sido elogiado por su función </w:t>
      </w:r>
      <w:r w:rsidRPr="291E87B4" w:rsidR="291E87B4">
        <w:rPr>
          <w:rFonts w:ascii="Arial" w:hAnsi="Arial" w:cs="Arial"/>
          <w:b w:val="1"/>
          <w:bCs w:val="1"/>
          <w:lang w:val="es-MX"/>
        </w:rPr>
        <w:t>Instantánea Ultrarrápida</w:t>
      </w:r>
      <w:r w:rsidRPr="291E87B4" w:rsidR="291E87B4">
        <w:rPr>
          <w:rFonts w:ascii="Arial" w:hAnsi="Arial" w:cs="Arial"/>
          <w:lang w:val="es-MX"/>
        </w:rPr>
        <w:t>, que bate récords y permite fotografiar objetos que se mueven a una velocidad de hasta 300 km/h.</w:t>
      </w:r>
    </w:p>
    <w:p w:rsidR="291E87B4" w:rsidP="291E87B4" w:rsidRDefault="291E87B4" w14:paraId="02D6E562" w14:textId="688BDC05">
      <w:pPr>
        <w:pStyle w:val="Normal"/>
        <w:jc w:val="both"/>
      </w:pPr>
      <w:r>
        <w:drawing>
          <wp:inline wp14:editId="022BBAB5" wp14:anchorId="717771E5">
            <wp:extent cx="5724524" cy="4181475"/>
            <wp:effectExtent l="0" t="0" r="0" b="0"/>
            <wp:docPr id="2028061738" name="" title=""/>
            <wp:cNvGraphicFramePr>
              <a:graphicFrameLocks noChangeAspect="1"/>
            </wp:cNvGraphicFramePr>
            <a:graphic>
              <a:graphicData uri="http://schemas.openxmlformats.org/drawingml/2006/picture">
                <pic:pic>
                  <pic:nvPicPr>
                    <pic:cNvPr id="0" name=""/>
                    <pic:cNvPicPr/>
                  </pic:nvPicPr>
                  <pic:blipFill>
                    <a:blip r:embed="R474099a23a39432e">
                      <a:extLst>
                        <a:ext xmlns:a="http://schemas.openxmlformats.org/drawingml/2006/main" uri="{28A0092B-C50C-407E-A947-70E740481C1C}">
                          <a14:useLocalDpi val="0"/>
                        </a:ext>
                      </a:extLst>
                    </a:blip>
                    <a:stretch>
                      <a:fillRect/>
                    </a:stretch>
                  </pic:blipFill>
                  <pic:spPr>
                    <a:xfrm>
                      <a:off x="0" y="0"/>
                      <a:ext cx="5724524" cy="4181475"/>
                    </a:xfrm>
                    <a:prstGeom prst="rect">
                      <a:avLst/>
                    </a:prstGeom>
                  </pic:spPr>
                </pic:pic>
              </a:graphicData>
            </a:graphic>
          </wp:inline>
        </w:drawing>
      </w:r>
      <w:r w:rsidRPr="291E87B4" w:rsidR="291E87B4">
        <w:rPr>
          <w:i w:val="1"/>
          <w:iCs w:val="1"/>
        </w:rPr>
        <w:t xml:space="preserve">Foto </w:t>
      </w:r>
      <w:r w:rsidRPr="291E87B4" w:rsidR="291E87B4">
        <w:rPr>
          <w:i w:val="1"/>
          <w:iCs w:val="1"/>
        </w:rPr>
        <w:t>tomada</w:t>
      </w:r>
      <w:r w:rsidRPr="291E87B4" w:rsidR="291E87B4">
        <w:rPr>
          <w:i w:val="1"/>
          <w:iCs w:val="1"/>
        </w:rPr>
        <w:t xml:space="preserve"> con HUAWEI Pura 70 Ultra</w:t>
      </w:r>
    </w:p>
    <w:p w:rsidR="291E87B4" w:rsidP="291E87B4" w:rsidRDefault="291E87B4" w14:paraId="76C207C2" w14:textId="444C5ED0">
      <w:pPr>
        <w:jc w:val="both"/>
        <w:rPr>
          <w:rFonts w:ascii="Arial" w:hAnsi="Arial" w:cs="Arial"/>
          <w:lang w:val="es-MX"/>
        </w:rPr>
      </w:pPr>
      <w:r w:rsidRPr="01912A9B" w:rsidR="291E87B4">
        <w:rPr>
          <w:rFonts w:ascii="Arial" w:hAnsi="Arial" w:cs="Arial"/>
          <w:color w:val="000000" w:themeColor="text1" w:themeTint="FF" w:themeShade="FF"/>
          <w:lang w:val="es-MX"/>
        </w:rPr>
        <w:t>Esto significa que los usuarios pueden congelar los momentos más preciosos y pasajeros de la vida, que pueden ser cualquier cosa, desde una mascota corriendo hacia ti cuando llegas a casa o tu atleta favorito en un partido lleno de energía. La función</w:t>
      </w:r>
      <w:r w:rsidRPr="01912A9B" w:rsidR="291E87B4">
        <w:rPr>
          <w:rFonts w:ascii="Arial" w:hAnsi="Arial" w:cs="Arial"/>
          <w:b w:val="1"/>
          <w:bCs w:val="1"/>
          <w:color w:val="000000" w:themeColor="text1" w:themeTint="FF" w:themeShade="FF"/>
          <w:lang w:val="es-MX"/>
        </w:rPr>
        <w:t xml:space="preserve"> Instantánea Ultrarrápida</w:t>
      </w:r>
      <w:r w:rsidRPr="01912A9B" w:rsidR="291E87B4">
        <w:rPr>
          <w:rFonts w:ascii="Arial" w:hAnsi="Arial" w:cs="Arial"/>
          <w:color w:val="000000" w:themeColor="text1" w:themeTint="FF" w:themeShade="FF"/>
          <w:lang w:val="es-MX"/>
        </w:rPr>
        <w:t xml:space="preserve"> promete capturar cada precioso momento de tu vida: sólo tienes que apuntar y disparar justo en el calor del momento </w:t>
      </w:r>
      <w:r w:rsidRPr="01912A9B" w:rsidR="632C0847">
        <w:rPr>
          <w:rFonts w:ascii="Arial" w:hAnsi="Arial" w:cs="Arial"/>
          <w:color w:val="000000" w:themeColor="text1" w:themeTint="FF" w:themeShade="FF"/>
          <w:lang w:val="es-MX"/>
        </w:rPr>
        <w:t>para</w:t>
      </w:r>
      <w:r w:rsidRPr="01912A9B" w:rsidR="291E87B4">
        <w:rPr>
          <w:rFonts w:ascii="Arial" w:hAnsi="Arial" w:cs="Arial"/>
          <w:color w:val="000000" w:themeColor="text1" w:themeTint="FF" w:themeShade="FF"/>
          <w:lang w:val="es-MX"/>
        </w:rPr>
        <w:t xml:space="preserve"> fotografiar al sujeto en su estado más natural. </w:t>
      </w:r>
      <w:r w:rsidRPr="01912A9B" w:rsidR="291E87B4">
        <w:rPr>
          <w:rFonts w:ascii="Arial" w:hAnsi="Arial" w:cs="Arial"/>
          <w:b w:val="1"/>
          <w:bCs w:val="1"/>
          <w:color w:val="000000" w:themeColor="text1" w:themeTint="FF" w:themeShade="FF"/>
          <w:lang w:val="es-MX"/>
        </w:rPr>
        <w:t>DXOMARK destacó el Autoenfoque de la cámara</w:t>
      </w:r>
      <w:r w:rsidRPr="01912A9B" w:rsidR="291E87B4">
        <w:rPr>
          <w:rFonts w:ascii="Arial" w:hAnsi="Arial" w:cs="Arial"/>
          <w:color w:val="000000" w:themeColor="text1" w:themeTint="FF" w:themeShade="FF"/>
          <w:lang w:val="es-MX"/>
        </w:rPr>
        <w:t xml:space="preserve"> en su reseña, elogiándolo por su precisión y alta velocidad en todas las condiciones probadas, otorgando a la cámara una alta puntuación de 125 en ese campo.</w:t>
      </w:r>
    </w:p>
    <w:p w:rsidRPr="00DD6A96" w:rsidR="00A50F4A" w:rsidP="00393A98" w:rsidRDefault="00A50F4A" w14:paraId="5B43B00E" w14:textId="7D6817C3">
      <w:pPr>
        <w:jc w:val="both"/>
        <w:rPr>
          <w:rFonts w:ascii="Arial" w:hAnsi="Arial" w:cs="Arial"/>
          <w:lang w:val="es-MX"/>
        </w:rPr>
      </w:pPr>
      <w:r w:rsidRPr="291E87B4" w:rsidR="291E87B4">
        <w:rPr>
          <w:rFonts w:ascii="Arial" w:hAnsi="Arial" w:cs="Arial"/>
          <w:lang w:val="es-MX"/>
        </w:rPr>
        <w:t>Esto ha sido posible gracias al aumento de la entrada de luz en el hardware de la cámara principal de</w:t>
      </w:r>
      <w:r w:rsidRPr="291E87B4" w:rsidR="291E87B4">
        <w:rPr>
          <w:rFonts w:ascii="Arial" w:hAnsi="Arial" w:cs="Arial"/>
          <w:b w:val="1"/>
          <w:bCs w:val="1"/>
          <w:lang w:val="es-MX"/>
        </w:rPr>
        <w:t xml:space="preserve"> Ultra Iluminación</w:t>
      </w:r>
      <w:r w:rsidRPr="291E87B4" w:rsidR="291E87B4">
        <w:rPr>
          <w:rFonts w:ascii="Arial" w:hAnsi="Arial" w:cs="Arial"/>
          <w:lang w:val="es-MX"/>
        </w:rPr>
        <w:t xml:space="preserve"> y a</w:t>
      </w:r>
      <w:r w:rsidRPr="291E87B4" w:rsidR="291E87B4">
        <w:rPr>
          <w:rFonts w:ascii="Arial" w:hAnsi="Arial" w:cs="Arial"/>
          <w:lang w:val="es-MX"/>
        </w:rPr>
        <w:t xml:space="preserve"> la tecnología </w:t>
      </w:r>
      <w:r w:rsidRPr="291E87B4" w:rsidR="291E87B4">
        <w:rPr>
          <w:rFonts w:ascii="Arial" w:hAnsi="Arial" w:cs="Arial"/>
          <w:b w:val="1"/>
          <w:bCs w:val="1"/>
          <w:lang w:val="es-MX"/>
        </w:rPr>
        <w:t>HUAWEI XD</w:t>
      </w:r>
      <w:r w:rsidRPr="291E87B4" w:rsidR="291E87B4">
        <w:rPr>
          <w:rFonts w:ascii="Arial" w:hAnsi="Arial" w:cs="Arial"/>
          <w:b w:val="1"/>
          <w:bCs w:val="1"/>
          <w:lang w:val="es-MX"/>
        </w:rPr>
        <w:t xml:space="preserve"> </w:t>
      </w:r>
      <w:r w:rsidRPr="291E87B4" w:rsidR="291E87B4">
        <w:rPr>
          <w:rFonts w:ascii="Arial" w:hAnsi="Arial" w:cs="Arial"/>
          <w:b w:val="1"/>
          <w:bCs w:val="1"/>
          <w:lang w:val="es-MX"/>
        </w:rPr>
        <w:t>Motion</w:t>
      </w:r>
      <w:r w:rsidRPr="291E87B4" w:rsidR="291E87B4">
        <w:rPr>
          <w:rFonts w:ascii="Arial" w:hAnsi="Arial" w:cs="Arial"/>
          <w:b w:val="1"/>
          <w:bCs w:val="1"/>
          <w:lang w:val="es-MX"/>
        </w:rPr>
        <w:t xml:space="preserve"> </w:t>
      </w:r>
      <w:r w:rsidRPr="291E87B4" w:rsidR="291E87B4">
        <w:rPr>
          <w:rFonts w:ascii="Arial" w:hAnsi="Arial" w:cs="Arial"/>
          <w:b w:val="1"/>
          <w:bCs w:val="1"/>
          <w:lang w:val="es-MX"/>
        </w:rPr>
        <w:t>Engine</w:t>
      </w:r>
      <w:r w:rsidRPr="291E87B4" w:rsidR="291E87B4">
        <w:rPr>
          <w:rFonts w:ascii="Arial" w:hAnsi="Arial" w:cs="Arial"/>
          <w:lang w:val="es-MX"/>
        </w:rPr>
        <w:t>. Al fotografiar un sujeto en movimiento, utiliza una doble exposición del sensor en tiempo real, en la que la exposición corta graba los detalles del momento, y la larga retiene la información de</w:t>
      </w:r>
      <w:r w:rsidRPr="291E87B4" w:rsidR="291E87B4">
        <w:rPr>
          <w:rFonts w:ascii="Arial" w:hAnsi="Arial" w:cs="Arial"/>
          <w:lang w:val="es-MX"/>
        </w:rPr>
        <w:t>l</w:t>
      </w:r>
      <w:r w:rsidRPr="291E87B4" w:rsidR="291E87B4">
        <w:rPr>
          <w:rFonts w:ascii="Arial" w:hAnsi="Arial" w:cs="Arial"/>
          <w:lang w:val="es-MX"/>
        </w:rPr>
        <w:t xml:space="preserve"> fondo. Después, mediante la Computación Vectorial de Movimiento I</w:t>
      </w:r>
      <w:r w:rsidRPr="291E87B4" w:rsidR="291E87B4">
        <w:rPr>
          <w:rFonts w:ascii="Arial" w:hAnsi="Arial" w:cs="Arial"/>
          <w:lang w:val="es-MX"/>
        </w:rPr>
        <w:t>A</w:t>
      </w:r>
      <w:r w:rsidRPr="291E87B4" w:rsidR="291E87B4">
        <w:rPr>
          <w:rFonts w:ascii="Arial" w:hAnsi="Arial" w:cs="Arial"/>
          <w:lang w:val="es-MX"/>
        </w:rPr>
        <w:t xml:space="preserve">, las tomas captadas por las exposiciones larga y corta se emparejan mediante la </w:t>
      </w:r>
      <w:r w:rsidRPr="291E87B4" w:rsidR="291E87B4">
        <w:rPr>
          <w:rFonts w:ascii="Arial" w:hAnsi="Arial" w:cs="Arial"/>
          <w:lang w:val="es-MX"/>
        </w:rPr>
        <w:t xml:space="preserve">tecnología de </w:t>
      </w:r>
      <w:r w:rsidRPr="291E87B4" w:rsidR="291E87B4">
        <w:rPr>
          <w:rFonts w:ascii="Arial" w:hAnsi="Arial" w:cs="Arial"/>
          <w:lang w:val="es-MX"/>
        </w:rPr>
        <w:t>Restauración Regional del Movimiento, y finalmente produce una fotografía nítida que reduce la pérdida de detalle por el desenfoque de movimiento.</w:t>
      </w:r>
    </w:p>
    <w:p w:rsidRPr="00DD6A96" w:rsidR="00354D3E" w:rsidP="00393A98" w:rsidRDefault="00354D3E" w14:paraId="5D530D07" w14:textId="05BE41CB">
      <w:pPr>
        <w:jc w:val="both"/>
        <w:rPr>
          <w:rFonts w:ascii="Arial" w:hAnsi="Arial" w:cs="Arial"/>
          <w:b w:val="1"/>
          <w:bCs w:val="1"/>
          <w:lang w:val="es-MX"/>
        </w:rPr>
      </w:pPr>
      <w:r w:rsidRPr="291E87B4" w:rsidR="291E87B4">
        <w:rPr>
          <w:rFonts w:ascii="Arial" w:hAnsi="Arial" w:cs="Arial"/>
          <w:b w:val="1"/>
          <w:bCs w:val="1"/>
          <w:lang w:val="es-MX"/>
        </w:rPr>
        <w:t>Cámara retráctil de Ultra Iluminación: entrada de luz inigualable</w:t>
      </w:r>
    </w:p>
    <w:p w:rsidRPr="00DD6A96" w:rsidR="00D948B8" w:rsidP="00393A98" w:rsidRDefault="00D948B8" w14:paraId="0CA60284" w14:textId="581F9BE7">
      <w:pPr>
        <w:jc w:val="both"/>
        <w:rPr>
          <w:rFonts w:ascii="Arial" w:hAnsi="Arial" w:cs="Arial"/>
          <w:lang w:val="es-MX"/>
        </w:rPr>
      </w:pPr>
      <w:r w:rsidRPr="291E87B4" w:rsidR="291E87B4">
        <w:rPr>
          <w:rFonts w:ascii="Arial" w:hAnsi="Arial" w:cs="Arial"/>
          <w:lang w:val="es-MX"/>
        </w:rPr>
        <w:t>El HUAWEI Pura 70 Ultra también presenta la Cámara retr</w:t>
      </w:r>
      <w:r w:rsidRPr="291E87B4" w:rsidR="291E87B4">
        <w:rPr>
          <w:rFonts w:ascii="Arial" w:hAnsi="Arial" w:cs="Arial"/>
          <w:lang w:val="es-MX"/>
        </w:rPr>
        <w:t>á</w:t>
      </w:r>
      <w:r w:rsidRPr="291E87B4" w:rsidR="291E87B4">
        <w:rPr>
          <w:rFonts w:ascii="Arial" w:hAnsi="Arial" w:cs="Arial"/>
          <w:lang w:val="es-MX"/>
        </w:rPr>
        <w:t>ctil</w:t>
      </w:r>
      <w:r w:rsidRPr="291E87B4" w:rsidR="291E87B4">
        <w:rPr>
          <w:rFonts w:ascii="Arial" w:hAnsi="Arial" w:cs="Arial"/>
          <w:lang w:val="es-MX"/>
        </w:rPr>
        <w:t xml:space="preserve"> de</w:t>
      </w:r>
      <w:r w:rsidRPr="291E87B4" w:rsidR="291E87B4">
        <w:rPr>
          <w:rFonts w:ascii="Arial" w:hAnsi="Arial" w:cs="Arial"/>
          <w:lang w:val="es-MX"/>
        </w:rPr>
        <w:t xml:space="preserve"> Ultra Iluminación, una estructura de cámara retráctil que consigue </w:t>
      </w:r>
      <w:r w:rsidRPr="291E87B4" w:rsidR="291E87B4">
        <w:rPr>
          <w:rFonts w:ascii="Arial" w:hAnsi="Arial" w:cs="Arial"/>
          <w:lang w:val="es-MX"/>
        </w:rPr>
        <w:t>integrar</w:t>
      </w:r>
      <w:r w:rsidRPr="291E87B4" w:rsidR="291E87B4">
        <w:rPr>
          <w:rFonts w:ascii="Arial" w:hAnsi="Arial" w:cs="Arial"/>
          <w:lang w:val="es-MX"/>
        </w:rPr>
        <w:t xml:space="preserve"> un sensor de una pulgada y una gran apertura F1</w:t>
      </w:r>
      <w:r w:rsidRPr="291E87B4" w:rsidR="291E87B4">
        <w:rPr>
          <w:rFonts w:ascii="Arial" w:hAnsi="Arial" w:cs="Arial"/>
          <w:lang w:val="es-MX"/>
        </w:rPr>
        <w:t>.</w:t>
      </w:r>
      <w:r w:rsidRPr="291E87B4" w:rsidR="291E87B4">
        <w:rPr>
          <w:rFonts w:ascii="Arial" w:hAnsi="Arial" w:cs="Arial"/>
          <w:lang w:val="es-MX"/>
        </w:rPr>
        <w:t>6 dentro de un cuerpo de 8</w:t>
      </w:r>
      <w:r w:rsidRPr="291E87B4" w:rsidR="291E87B4">
        <w:rPr>
          <w:rFonts w:ascii="Arial" w:hAnsi="Arial" w:cs="Arial"/>
          <w:lang w:val="es-MX"/>
        </w:rPr>
        <w:t>.</w:t>
      </w:r>
      <w:r w:rsidRPr="291E87B4" w:rsidR="291E87B4">
        <w:rPr>
          <w:rFonts w:ascii="Arial" w:hAnsi="Arial" w:cs="Arial"/>
          <w:lang w:val="es-MX"/>
        </w:rPr>
        <w:t xml:space="preserve">4 mm de grosor. Mediante el Sistema Avanzado de Transmisión Rotatoria, </w:t>
      </w:r>
      <w:r w:rsidRPr="291E87B4" w:rsidR="291E87B4">
        <w:rPr>
          <w:rFonts w:ascii="Arial" w:hAnsi="Arial" w:cs="Arial"/>
          <w:b w:val="1"/>
          <w:bCs w:val="1"/>
          <w:lang w:val="es-MX"/>
        </w:rPr>
        <w:t>la cámara se extiende automáticamente</w:t>
      </w:r>
      <w:r w:rsidRPr="291E87B4" w:rsidR="291E87B4">
        <w:rPr>
          <w:rFonts w:ascii="Arial" w:hAnsi="Arial" w:cs="Arial"/>
          <w:lang w:val="es-MX"/>
        </w:rPr>
        <w:t xml:space="preserve"> durante el disparo y crea así más espacio dentro de la estructura interna de la cámara.</w:t>
      </w:r>
    </w:p>
    <w:p w:rsidRPr="00DD6A96" w:rsidR="00453440" w:rsidP="00393A98" w:rsidRDefault="00453440" w14:paraId="5D82435B" w14:textId="38907A6B">
      <w:pPr>
        <w:jc w:val="both"/>
        <w:rPr>
          <w:rFonts w:ascii="Arial" w:hAnsi="Arial" w:cs="Arial"/>
          <w:lang w:val="es-MX"/>
        </w:rPr>
      </w:pPr>
      <w:r w:rsidRPr="291E87B4" w:rsidR="291E87B4">
        <w:rPr>
          <w:rFonts w:ascii="Arial" w:hAnsi="Arial" w:cs="Arial"/>
          <w:lang w:val="es-MX"/>
        </w:rPr>
        <w:t xml:space="preserve">Con esta función, </w:t>
      </w:r>
      <w:r w:rsidRPr="291E87B4" w:rsidR="291E87B4">
        <w:rPr>
          <w:rFonts w:ascii="Arial" w:hAnsi="Arial" w:cs="Arial"/>
          <w:b w:val="1"/>
          <w:bCs w:val="1"/>
          <w:lang w:val="es-MX"/>
        </w:rPr>
        <w:t xml:space="preserve">el smartphone es capaz de albergar la cámara </w:t>
      </w:r>
      <w:r w:rsidRPr="291E87B4" w:rsidR="291E87B4">
        <w:rPr>
          <w:rFonts w:ascii="Arial" w:hAnsi="Arial" w:cs="Arial"/>
          <w:b w:val="1"/>
          <w:bCs w:val="1"/>
          <w:lang w:val="es-MX"/>
        </w:rPr>
        <w:t>retráctil</w:t>
      </w:r>
      <w:r w:rsidRPr="291E87B4" w:rsidR="291E87B4">
        <w:rPr>
          <w:rFonts w:ascii="Arial" w:hAnsi="Arial" w:cs="Arial"/>
          <w:b w:val="1"/>
          <w:bCs w:val="1"/>
          <w:lang w:val="es-MX"/>
        </w:rPr>
        <w:t xml:space="preserve"> con mayor entrada de luz del sector</w:t>
      </w:r>
      <w:r w:rsidRPr="291E87B4" w:rsidR="291E87B4">
        <w:rPr>
          <w:rFonts w:ascii="Arial" w:hAnsi="Arial" w:cs="Arial"/>
          <w:lang w:val="es-MX"/>
        </w:rPr>
        <w:t>. Al mismo tiempo, consigue un mejor rendimiento en escenas nocturnas y rango dinámico. DXOMARK señala que el "rango dinámico de la cámara es muy amplio, y los contrastes son extraordinarios cuando las fotos se ven en HDR"</w:t>
      </w:r>
      <w:r w:rsidRPr="291E87B4" w:rsidR="291E87B4">
        <w:rPr>
          <w:rFonts w:ascii="Arial" w:hAnsi="Arial" w:cs="Arial"/>
          <w:lang w:val="es-MX"/>
        </w:rPr>
        <w:t xml:space="preserve">, </w:t>
      </w:r>
      <w:r w:rsidRPr="291E87B4" w:rsidR="291E87B4">
        <w:rPr>
          <w:rFonts w:ascii="Arial" w:hAnsi="Arial" w:cs="Arial"/>
          <w:lang w:val="es-MX"/>
        </w:rPr>
        <w:t>y añade</w:t>
      </w:r>
      <w:r w:rsidRPr="291E87B4" w:rsidR="291E87B4">
        <w:rPr>
          <w:rFonts w:ascii="Arial" w:hAnsi="Arial" w:cs="Arial"/>
          <w:lang w:val="es-MX"/>
        </w:rPr>
        <w:t>,</w:t>
      </w:r>
      <w:r w:rsidRPr="291E87B4" w:rsidR="291E87B4">
        <w:rPr>
          <w:rFonts w:ascii="Arial" w:hAnsi="Arial" w:cs="Arial"/>
          <w:lang w:val="es-MX"/>
        </w:rPr>
        <w:t xml:space="preserve"> además</w:t>
      </w:r>
      <w:r w:rsidRPr="291E87B4" w:rsidR="291E87B4">
        <w:rPr>
          <w:rFonts w:ascii="Arial" w:hAnsi="Arial" w:cs="Arial"/>
          <w:lang w:val="es-MX"/>
        </w:rPr>
        <w:t>,</w:t>
      </w:r>
      <w:r w:rsidRPr="291E87B4" w:rsidR="291E87B4">
        <w:rPr>
          <w:rFonts w:ascii="Arial" w:hAnsi="Arial" w:cs="Arial"/>
          <w:lang w:val="es-MX"/>
        </w:rPr>
        <w:t xml:space="preserve"> que los "colores son muy agradables en pantalla</w:t>
      </w:r>
      <w:r w:rsidRPr="291E87B4" w:rsidR="291E87B4">
        <w:rPr>
          <w:rFonts w:ascii="Arial" w:hAnsi="Arial" w:cs="Arial"/>
          <w:lang w:val="es-MX"/>
        </w:rPr>
        <w:t>s compatibles con</w:t>
      </w:r>
      <w:r w:rsidRPr="291E87B4" w:rsidR="291E87B4">
        <w:rPr>
          <w:rFonts w:ascii="Arial" w:hAnsi="Arial" w:cs="Arial"/>
          <w:lang w:val="es-MX"/>
        </w:rPr>
        <w:t xml:space="preserve"> HDR".</w:t>
      </w:r>
    </w:p>
    <w:p w:rsidR="291E87B4" w:rsidP="291E87B4" w:rsidRDefault="291E87B4" w14:paraId="3A14CDE2" w14:textId="315ADE01">
      <w:pPr>
        <w:pStyle w:val="Normal"/>
        <w:jc w:val="both"/>
      </w:pPr>
      <w:r>
        <w:drawing>
          <wp:inline wp14:editId="55F1C77D" wp14:anchorId="65341EE2">
            <wp:extent cx="5112196" cy="3802250"/>
            <wp:effectExtent l="0" t="0" r="0" b="0"/>
            <wp:docPr id="1114499087" name="" title=""/>
            <wp:cNvGraphicFramePr>
              <a:graphicFrameLocks noChangeAspect="1"/>
            </wp:cNvGraphicFramePr>
            <a:graphic>
              <a:graphicData uri="http://schemas.openxmlformats.org/drawingml/2006/picture">
                <pic:pic>
                  <pic:nvPicPr>
                    <pic:cNvPr id="0" name=""/>
                    <pic:cNvPicPr/>
                  </pic:nvPicPr>
                  <pic:blipFill>
                    <a:blip r:embed="R06861d23f39446e7">
                      <a:extLst>
                        <a:ext xmlns:a="http://schemas.openxmlformats.org/drawingml/2006/main" uri="{28A0092B-C50C-407E-A947-70E740481C1C}">
                          <a14:useLocalDpi val="0"/>
                        </a:ext>
                      </a:extLst>
                    </a:blip>
                    <a:stretch>
                      <a:fillRect/>
                    </a:stretch>
                  </pic:blipFill>
                  <pic:spPr>
                    <a:xfrm>
                      <a:off x="0" y="0"/>
                      <a:ext cx="5112196" cy="3802250"/>
                    </a:xfrm>
                    <a:prstGeom prst="rect">
                      <a:avLst/>
                    </a:prstGeom>
                  </pic:spPr>
                </pic:pic>
              </a:graphicData>
            </a:graphic>
          </wp:inline>
        </w:drawing>
      </w:r>
    </w:p>
    <w:p w:rsidR="291E87B4" w:rsidP="291E87B4" w:rsidRDefault="291E87B4" w14:paraId="66BABBE8" w14:textId="4DBF60A1">
      <w:pPr>
        <w:pStyle w:val="Normal"/>
        <w:jc w:val="both"/>
      </w:pPr>
      <w:r w:rsidRPr="291E87B4" w:rsidR="291E87B4">
        <w:rPr>
          <w:i w:val="1"/>
          <w:iCs w:val="1"/>
        </w:rPr>
        <w:t>Foto tomada con HUAWEI Pura 70 Ultra</w:t>
      </w:r>
    </w:p>
    <w:p w:rsidRPr="00DD6A96" w:rsidR="003E0178" w:rsidP="00393A98" w:rsidRDefault="003E0178" w14:paraId="2B4B6C8E" w14:textId="2A0298AF">
      <w:pPr>
        <w:jc w:val="both"/>
        <w:rPr>
          <w:rFonts w:ascii="Arial" w:hAnsi="Arial" w:cs="Arial"/>
          <w:b w:val="1"/>
          <w:bCs w:val="1"/>
          <w:lang w:val="es-MX"/>
        </w:rPr>
      </w:pPr>
      <w:r w:rsidRPr="291E87B4" w:rsidR="291E87B4">
        <w:rPr>
          <w:rFonts w:ascii="Arial" w:hAnsi="Arial" w:cs="Arial"/>
          <w:b w:val="1"/>
          <w:bCs w:val="1"/>
          <w:lang w:val="es-MX"/>
        </w:rPr>
        <w:t>Cámara Macro Telefoto de Ultra Iluminación: va más allá de lo que el ojo puede ver</w:t>
      </w:r>
    </w:p>
    <w:p w:rsidRPr="00DD6A96" w:rsidR="00407D05" w:rsidP="00393A98" w:rsidRDefault="00407D05" w14:paraId="43398D33" w14:textId="06B859E5">
      <w:pPr>
        <w:jc w:val="both"/>
        <w:rPr>
          <w:rFonts w:ascii="Arial" w:hAnsi="Arial" w:cs="Arial"/>
          <w:color w:val="000000" w:themeColor="text1"/>
          <w:lang w:val="es-MX"/>
        </w:rPr>
      </w:pPr>
      <w:r w:rsidRPr="56E6B4BB" w:rsidR="291E87B4">
        <w:rPr>
          <w:rFonts w:ascii="Arial" w:hAnsi="Arial" w:cs="Arial"/>
          <w:color w:val="000000" w:themeColor="text1" w:themeTint="FF" w:themeShade="FF"/>
          <w:lang w:val="es-MX"/>
        </w:rPr>
        <w:t xml:space="preserve">La HUAWEI P Series fue muy aclamada el año pasado con su propia Cámara Telefoto de Ultra Iluminación en el </w:t>
      </w:r>
      <w:r w:rsidRPr="56E6B4BB" w:rsidR="291E87B4">
        <w:rPr>
          <w:rFonts w:ascii="Arial" w:hAnsi="Arial" w:cs="Arial"/>
          <w:b w:val="1"/>
          <w:bCs w:val="1"/>
          <w:color w:val="000000" w:themeColor="text1" w:themeTint="FF" w:themeShade="FF"/>
          <w:lang w:val="es-MX"/>
        </w:rPr>
        <w:t>HUAWEI P60 Pro</w:t>
      </w:r>
      <w:r w:rsidRPr="56E6B4BB" w:rsidR="291E87B4">
        <w:rPr>
          <w:rFonts w:ascii="Arial" w:hAnsi="Arial" w:cs="Arial"/>
          <w:color w:val="000000" w:themeColor="text1" w:themeTint="FF" w:themeShade="FF"/>
          <w:lang w:val="es-MX"/>
        </w:rPr>
        <w:t xml:space="preserve">, que también obtuvo elogios en la reseña de DXOMARK. </w:t>
      </w:r>
      <w:r w:rsidRPr="56E6B4BB" w:rsidR="0E25E6E4">
        <w:rPr>
          <w:rFonts w:ascii="Arial" w:hAnsi="Arial" w:cs="Arial"/>
          <w:color w:val="000000" w:themeColor="text1" w:themeTint="FF" w:themeShade="FF"/>
          <w:lang w:val="es-MX"/>
        </w:rPr>
        <w:t>Ahora</w:t>
      </w:r>
      <w:r w:rsidRPr="56E6B4BB" w:rsidR="291E87B4">
        <w:rPr>
          <w:rFonts w:ascii="Arial" w:hAnsi="Arial" w:cs="Arial"/>
          <w:color w:val="000000" w:themeColor="text1" w:themeTint="FF" w:themeShade="FF"/>
          <w:lang w:val="es-MX"/>
        </w:rPr>
        <w:t>, el HUAWEI Pura 70 Ultra está equipado con una nueva generación de Cámara Macro Telefoto de Ultra Iluminación.</w:t>
      </w:r>
      <w:r w:rsidRPr="56E6B4BB" w:rsidR="291E87B4">
        <w:rPr>
          <w:rFonts w:ascii="Arial" w:hAnsi="Arial" w:cs="Arial"/>
          <w:color w:val="000000" w:themeColor="text1" w:themeTint="FF" w:themeShade="FF"/>
          <w:lang w:val="es-MX"/>
        </w:rPr>
        <w:t xml:space="preserve"> Con </w:t>
      </w:r>
      <w:r w:rsidRPr="56E6B4BB" w:rsidR="291E87B4">
        <w:rPr>
          <w:rFonts w:ascii="Arial" w:hAnsi="Arial" w:cs="Arial"/>
          <w:b w:val="1"/>
          <w:bCs w:val="1"/>
          <w:color w:val="000000" w:themeColor="text1" w:themeTint="FF" w:themeShade="FF"/>
          <w:lang w:val="es-MX"/>
        </w:rPr>
        <w:t>la mayor cámara teleobjetivo periscópica</w:t>
      </w:r>
      <w:r w:rsidRPr="56E6B4BB" w:rsidR="291E87B4">
        <w:rPr>
          <w:rFonts w:ascii="Arial" w:hAnsi="Arial" w:cs="Arial"/>
          <w:color w:val="000000" w:themeColor="text1" w:themeTint="FF" w:themeShade="FF"/>
          <w:lang w:val="es-MX"/>
        </w:rPr>
        <w:t xml:space="preserve"> con apertura F2.1 del sector, garantiza que las fotografías capturadas en condiciones de luz brillante o más oscuras se vean siempre nítidas. La cámara también admite el </w:t>
      </w:r>
      <w:r w:rsidRPr="56E6B4BB" w:rsidR="291E87B4">
        <w:rPr>
          <w:rFonts w:ascii="Arial" w:hAnsi="Arial" w:cs="Arial"/>
          <w:color w:val="000000" w:themeColor="text1" w:themeTint="FF" w:themeShade="FF"/>
          <w:lang w:val="es-MX"/>
        </w:rPr>
        <w:t>zoom</w:t>
      </w:r>
      <w:r w:rsidRPr="56E6B4BB" w:rsidR="291E87B4">
        <w:rPr>
          <w:rFonts w:ascii="Arial" w:hAnsi="Arial" w:cs="Arial"/>
          <w:color w:val="000000" w:themeColor="text1" w:themeTint="FF" w:themeShade="FF"/>
          <w:lang w:val="es-MX"/>
        </w:rPr>
        <w:t xml:space="preserve"> de largo recorrido y un hardware innovador que crea imágenes nítidas</w:t>
      </w:r>
      <w:r w:rsidRPr="56E6B4BB" w:rsidR="216ECE14">
        <w:rPr>
          <w:rFonts w:ascii="Arial" w:hAnsi="Arial" w:cs="Arial"/>
          <w:color w:val="000000" w:themeColor="text1" w:themeTint="FF" w:themeShade="FF"/>
          <w:lang w:val="es-MX"/>
        </w:rPr>
        <w:t>,</w:t>
      </w:r>
      <w:r w:rsidRPr="56E6B4BB" w:rsidR="291E87B4">
        <w:rPr>
          <w:rFonts w:ascii="Arial" w:hAnsi="Arial" w:cs="Arial"/>
          <w:color w:val="000000" w:themeColor="text1" w:themeTint="FF" w:themeShade="FF"/>
          <w:lang w:val="es-MX"/>
        </w:rPr>
        <w:t xml:space="preserve"> tanto si se fotografía de cerca como de lejos.</w:t>
      </w:r>
    </w:p>
    <w:p w:rsidRPr="00DD6A96" w:rsidR="00F30F01" w:rsidP="00393A98" w:rsidRDefault="00F30F01" w14:paraId="3A2022BA" w14:textId="32647C11">
      <w:pPr>
        <w:jc w:val="both"/>
        <w:rPr>
          <w:rFonts w:ascii="Arial" w:hAnsi="Arial" w:cs="Arial"/>
          <w:color w:val="000000" w:themeColor="text1"/>
          <w:lang w:val="es-MX"/>
        </w:rPr>
      </w:pPr>
      <w:r w:rsidRPr="56E6B4BB" w:rsidR="291E87B4">
        <w:rPr>
          <w:rFonts w:ascii="Arial" w:hAnsi="Arial" w:cs="Arial"/>
          <w:color w:val="000000" w:themeColor="text1" w:themeTint="FF" w:themeShade="FF"/>
          <w:lang w:val="es-MX"/>
        </w:rPr>
        <w:t xml:space="preserve">DXOMARK calificó el </w:t>
      </w:r>
      <w:r w:rsidRPr="56E6B4BB" w:rsidR="291E87B4">
        <w:rPr>
          <w:rFonts w:ascii="Arial" w:hAnsi="Arial" w:cs="Arial"/>
          <w:color w:val="000000" w:themeColor="text1" w:themeTint="FF" w:themeShade="FF"/>
          <w:lang w:val="es-MX"/>
        </w:rPr>
        <w:t>zoom</w:t>
      </w:r>
      <w:r w:rsidRPr="56E6B4BB" w:rsidR="291E87B4">
        <w:rPr>
          <w:rFonts w:ascii="Arial" w:hAnsi="Arial" w:cs="Arial"/>
          <w:color w:val="000000" w:themeColor="text1" w:themeTint="FF" w:themeShade="FF"/>
          <w:lang w:val="es-MX"/>
        </w:rPr>
        <w:t xml:space="preserve"> de la </w:t>
      </w:r>
      <w:r w:rsidRPr="56E6B4BB" w:rsidR="291E87B4">
        <w:rPr>
          <w:rFonts w:ascii="Arial" w:hAnsi="Arial" w:cs="Arial"/>
          <w:b w:val="1"/>
          <w:bCs w:val="1"/>
          <w:color w:val="000000" w:themeColor="text1" w:themeTint="FF" w:themeShade="FF"/>
          <w:lang w:val="es-MX"/>
        </w:rPr>
        <w:t>Cámara Macro Telefoto de Ultra Iluminación</w:t>
      </w:r>
      <w:r w:rsidRPr="56E6B4BB" w:rsidR="291E87B4">
        <w:rPr>
          <w:rFonts w:ascii="Arial" w:hAnsi="Arial" w:cs="Arial"/>
          <w:color w:val="000000" w:themeColor="text1" w:themeTint="FF" w:themeShade="FF"/>
          <w:lang w:val="es-MX"/>
        </w:rPr>
        <w:t xml:space="preserve"> con una impresionante puntuación de 164, elogiando especialmente la "agradable perspectiva macro y las imágenes nítidas" de la cámara con su función macro. </w:t>
      </w:r>
      <w:r w:rsidRPr="56E6B4BB" w:rsidR="291E87B4">
        <w:rPr>
          <w:rFonts w:ascii="Arial" w:hAnsi="Arial" w:cs="Arial"/>
          <w:color w:val="000000" w:themeColor="text1" w:themeTint="FF" w:themeShade="FF"/>
          <w:lang w:val="es-MX"/>
        </w:rPr>
        <w:t>En su análisis</w:t>
      </w:r>
      <w:r w:rsidRPr="56E6B4BB" w:rsidR="11223466">
        <w:rPr>
          <w:rFonts w:ascii="Arial" w:hAnsi="Arial" w:cs="Arial"/>
          <w:color w:val="000000" w:themeColor="text1" w:themeTint="FF" w:themeShade="FF"/>
          <w:lang w:val="es-MX"/>
        </w:rPr>
        <w:t>,</w:t>
      </w:r>
      <w:r w:rsidRPr="56E6B4BB" w:rsidR="291E87B4">
        <w:rPr>
          <w:rFonts w:ascii="Arial" w:hAnsi="Arial" w:cs="Arial"/>
          <w:color w:val="000000" w:themeColor="text1" w:themeTint="FF" w:themeShade="FF"/>
          <w:lang w:val="es-MX"/>
        </w:rPr>
        <w:t xml:space="preserve"> también destacó que la cámara telefoto e</w:t>
      </w:r>
      <w:r w:rsidRPr="56E6B4BB" w:rsidR="242AC91A">
        <w:rPr>
          <w:rFonts w:ascii="Arial" w:hAnsi="Arial" w:cs="Arial"/>
          <w:color w:val="000000" w:themeColor="text1" w:themeTint="FF" w:themeShade="FF"/>
          <w:lang w:val="es-MX"/>
        </w:rPr>
        <w:t>s</w:t>
      </w:r>
      <w:r w:rsidRPr="56E6B4BB" w:rsidR="291E87B4">
        <w:rPr>
          <w:rFonts w:ascii="Arial" w:hAnsi="Arial" w:cs="Arial"/>
          <w:color w:val="000000" w:themeColor="text1" w:themeTint="FF" w:themeShade="FF"/>
          <w:lang w:val="es-MX"/>
        </w:rPr>
        <w:t xml:space="preserve"> capaz de producir un alto nivel de detalles con su zoom en todos los rangos probados y </w:t>
      </w:r>
      <w:r w:rsidRPr="56E6B4BB" w:rsidR="3BC3F988">
        <w:rPr>
          <w:rFonts w:ascii="Arial" w:hAnsi="Arial" w:cs="Arial"/>
          <w:color w:val="000000" w:themeColor="text1" w:themeTint="FF" w:themeShade="FF"/>
          <w:lang w:val="es-MX"/>
        </w:rPr>
        <w:t xml:space="preserve">entregar </w:t>
      </w:r>
      <w:r w:rsidRPr="56E6B4BB" w:rsidR="291E87B4">
        <w:rPr>
          <w:rFonts w:ascii="Arial" w:hAnsi="Arial" w:cs="Arial"/>
          <w:color w:val="000000" w:themeColor="text1" w:themeTint="FF" w:themeShade="FF"/>
          <w:lang w:val="es-MX"/>
        </w:rPr>
        <w:t>bajos niveles de ruido incluso en condiciones de poca luz.</w:t>
      </w:r>
    </w:p>
    <w:p w:rsidR="291E87B4" w:rsidP="291E87B4" w:rsidRDefault="291E87B4" w14:paraId="218C348F" w14:textId="2ACD7D9F">
      <w:pPr>
        <w:pStyle w:val="Normal"/>
        <w:jc w:val="both"/>
      </w:pPr>
      <w:r w:rsidR="291E87B4">
        <w:drawing>
          <wp:inline wp14:editId="56E6B4BB" wp14:anchorId="4CCACDF1">
            <wp:extent cx="5724524" cy="3752850"/>
            <wp:effectExtent l="0" t="0" r="0" b="0"/>
            <wp:docPr id="2102449416" name="" title=""/>
            <wp:cNvGraphicFramePr>
              <a:graphicFrameLocks noChangeAspect="1"/>
            </wp:cNvGraphicFramePr>
            <a:graphic>
              <a:graphicData uri="http://schemas.openxmlformats.org/drawingml/2006/picture">
                <pic:pic>
                  <pic:nvPicPr>
                    <pic:cNvPr id="0" name=""/>
                    <pic:cNvPicPr/>
                  </pic:nvPicPr>
                  <pic:blipFill>
                    <a:blip r:embed="Ra2f71ff139c743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752850"/>
                    </a:xfrm>
                    <a:prstGeom prst="rect">
                      <a:avLst/>
                    </a:prstGeom>
                  </pic:spPr>
                </pic:pic>
              </a:graphicData>
            </a:graphic>
          </wp:inline>
        </w:drawing>
      </w:r>
      <w:r w:rsidRPr="56E6B4BB" w:rsidR="291E87B4">
        <w:rPr>
          <w:i w:val="1"/>
          <w:iCs w:val="1"/>
        </w:rPr>
        <w:t xml:space="preserve">Foto </w:t>
      </w:r>
      <w:r w:rsidRPr="56E6B4BB" w:rsidR="291E87B4">
        <w:rPr>
          <w:i w:val="1"/>
          <w:iCs w:val="1"/>
        </w:rPr>
        <w:t>tomada</w:t>
      </w:r>
      <w:r w:rsidRPr="56E6B4BB" w:rsidR="291E87B4">
        <w:rPr>
          <w:i w:val="1"/>
          <w:iCs w:val="1"/>
        </w:rPr>
        <w:t xml:space="preserve"> con HUAWEI Pura 70 Ultra</w:t>
      </w:r>
    </w:p>
    <w:p w:rsidRPr="00DD6A96" w:rsidR="001875DB" w:rsidP="00393A98" w:rsidRDefault="001875DB" w14:paraId="236F230D" w14:textId="1A4CE39D">
      <w:pPr>
        <w:jc w:val="both"/>
        <w:rPr>
          <w:rFonts w:ascii="Arial" w:hAnsi="Arial" w:cs="Arial"/>
          <w:color w:val="000000" w:themeColor="text1"/>
          <w:lang w:val="es-MX"/>
        </w:rPr>
      </w:pPr>
      <w:r w:rsidRPr="56E6B4BB" w:rsidR="001875DB">
        <w:rPr>
          <w:rFonts w:ascii="Arial" w:hAnsi="Arial" w:cs="Arial"/>
          <w:color w:val="000000" w:themeColor="text1" w:themeTint="FF" w:themeShade="FF"/>
          <w:lang w:val="es-MX"/>
        </w:rPr>
        <w:t xml:space="preserve">El HUAWEI Pura 70 Ultra también añade </w:t>
      </w:r>
      <w:r w:rsidRPr="56E6B4BB" w:rsidR="6C5CADEB">
        <w:rPr>
          <w:rFonts w:ascii="Arial" w:hAnsi="Arial" w:cs="Arial"/>
          <w:color w:val="000000" w:themeColor="text1" w:themeTint="FF" w:themeShade="FF"/>
          <w:lang w:val="es-MX"/>
        </w:rPr>
        <w:t>el</w:t>
      </w:r>
      <w:r w:rsidRPr="56E6B4BB" w:rsidR="001875DB">
        <w:rPr>
          <w:rFonts w:ascii="Arial" w:hAnsi="Arial" w:cs="Arial"/>
          <w:color w:val="000000" w:themeColor="text1" w:themeTint="FF" w:themeShade="FF"/>
          <w:lang w:val="es-MX"/>
        </w:rPr>
        <w:t xml:space="preserve"> nuevo modo "Mejorar imágenes", que utiliza un motor de alta calidad de imagen para fusionar entre sí la información de las imágenes a diferentes distancias focales y resoluciones para generar una foto de alta definición de 25 </w:t>
      </w:r>
      <w:r w:rsidRPr="56E6B4BB" w:rsidR="001875DB">
        <w:rPr>
          <w:rFonts w:ascii="Arial" w:hAnsi="Arial" w:cs="Arial"/>
          <w:color w:val="000000" w:themeColor="text1" w:themeTint="FF" w:themeShade="FF"/>
          <w:lang w:val="es-MX"/>
        </w:rPr>
        <w:t>megapixeles</w:t>
      </w:r>
      <w:r w:rsidRPr="56E6B4BB" w:rsidR="001875DB">
        <w:rPr>
          <w:rFonts w:ascii="Arial" w:hAnsi="Arial" w:cs="Arial"/>
          <w:color w:val="000000" w:themeColor="text1" w:themeTint="FF" w:themeShade="FF"/>
          <w:lang w:val="es-MX"/>
        </w:rPr>
        <w:t>, logrando una fusión multicámara en una fotografía combinada. De este modo</w:t>
      </w:r>
      <w:r w:rsidRPr="56E6B4BB" w:rsidR="57413CC2">
        <w:rPr>
          <w:rFonts w:ascii="Arial" w:hAnsi="Arial" w:cs="Arial"/>
          <w:color w:val="000000" w:themeColor="text1" w:themeTint="FF" w:themeShade="FF"/>
          <w:lang w:val="es-MX"/>
        </w:rPr>
        <w:t>,</w:t>
      </w:r>
      <w:r w:rsidRPr="56E6B4BB" w:rsidR="001875DB">
        <w:rPr>
          <w:rFonts w:ascii="Arial" w:hAnsi="Arial" w:cs="Arial"/>
          <w:color w:val="000000" w:themeColor="text1" w:themeTint="FF" w:themeShade="FF"/>
          <w:lang w:val="es-MX"/>
        </w:rPr>
        <w:t xml:space="preserve"> </w:t>
      </w:r>
      <w:r w:rsidRPr="56E6B4BB" w:rsidR="001875DB">
        <w:rPr>
          <w:rFonts w:ascii="Arial" w:hAnsi="Arial" w:cs="Arial"/>
          <w:color w:val="000000" w:themeColor="text1" w:themeTint="FF" w:themeShade="FF"/>
          <w:lang w:val="es-MX"/>
        </w:rPr>
        <w:t>se obtienen imágenes siempre nítidas y ricas en detalles al tomar fotografías en distintos entornos.</w:t>
      </w:r>
    </w:p>
    <w:p w:rsidRPr="00DD6A96" w:rsidR="00FE12A2" w:rsidP="00393A98" w:rsidRDefault="001875DB" w14:paraId="245325B5" w14:textId="1122CA30">
      <w:pPr>
        <w:jc w:val="both"/>
        <w:rPr>
          <w:rFonts w:ascii="Arial" w:hAnsi="Arial" w:cs="Arial"/>
          <w:lang w:val="es-MX"/>
        </w:rPr>
      </w:pPr>
      <w:r w:rsidRPr="56E6B4BB" w:rsidR="291E87B4">
        <w:rPr>
          <w:rFonts w:ascii="Arial" w:hAnsi="Arial" w:cs="Arial"/>
          <w:lang w:val="es-MX"/>
        </w:rPr>
        <w:t xml:space="preserve">El teléfono también admite un rango de </w:t>
      </w:r>
      <w:r w:rsidRPr="56E6B4BB" w:rsidR="291E87B4">
        <w:rPr>
          <w:rFonts w:ascii="Arial" w:hAnsi="Arial" w:cs="Arial"/>
          <w:b w:val="1"/>
          <w:bCs w:val="1"/>
          <w:lang w:val="es-MX"/>
        </w:rPr>
        <w:t>zoom</w:t>
      </w:r>
      <w:r w:rsidRPr="56E6B4BB" w:rsidR="291E87B4">
        <w:rPr>
          <w:rFonts w:ascii="Arial" w:hAnsi="Arial" w:cs="Arial"/>
          <w:b w:val="1"/>
          <w:bCs w:val="1"/>
          <w:lang w:val="es-MX"/>
        </w:rPr>
        <w:t xml:space="preserve"> de 200x</w:t>
      </w:r>
      <w:r w:rsidRPr="56E6B4BB" w:rsidR="291E87B4">
        <w:rPr>
          <w:rFonts w:ascii="Arial" w:hAnsi="Arial" w:cs="Arial"/>
          <w:lang w:val="es-MX"/>
        </w:rPr>
        <w:t xml:space="preserve"> (0.5x~100x). Con el </w:t>
      </w:r>
      <w:r w:rsidRPr="56E6B4BB" w:rsidR="291E87B4">
        <w:rPr>
          <w:rFonts w:ascii="Arial" w:hAnsi="Arial" w:cs="Arial"/>
          <w:lang w:val="es-MX"/>
        </w:rPr>
        <w:t>zoom</w:t>
      </w:r>
      <w:r w:rsidRPr="56E6B4BB" w:rsidR="291E87B4">
        <w:rPr>
          <w:rFonts w:ascii="Arial" w:hAnsi="Arial" w:cs="Arial"/>
          <w:lang w:val="es-MX"/>
        </w:rPr>
        <w:t xml:space="preserve"> de gran aumento, los usuarios pueden capturar fotografías de alta resolución de los detalles más </w:t>
      </w:r>
      <w:r w:rsidRPr="56E6B4BB" w:rsidR="291E87B4">
        <w:rPr>
          <w:rFonts w:ascii="Arial" w:hAnsi="Arial" w:cs="Arial"/>
          <w:lang w:val="es-MX"/>
        </w:rPr>
        <w:t>complejos</w:t>
      </w:r>
      <w:r w:rsidRPr="56E6B4BB" w:rsidR="291E87B4">
        <w:rPr>
          <w:rFonts w:ascii="Arial" w:hAnsi="Arial" w:cs="Arial"/>
          <w:lang w:val="es-MX"/>
        </w:rPr>
        <w:t xml:space="preserve"> de cerca o fotografías de gran nitidez</w:t>
      </w:r>
      <w:r w:rsidRPr="56E6B4BB" w:rsidR="291E87B4">
        <w:rPr>
          <w:rFonts w:ascii="Arial" w:hAnsi="Arial" w:cs="Arial"/>
          <w:lang w:val="es-MX"/>
        </w:rPr>
        <w:t xml:space="preserve">, ya sea </w:t>
      </w:r>
      <w:r w:rsidRPr="56E6B4BB" w:rsidR="291E87B4">
        <w:rPr>
          <w:rFonts w:ascii="Arial" w:hAnsi="Arial" w:cs="Arial"/>
          <w:lang w:val="es-MX"/>
        </w:rPr>
        <w:t>de</w:t>
      </w:r>
      <w:r w:rsidRPr="56E6B4BB" w:rsidR="249AFCB9">
        <w:rPr>
          <w:rFonts w:ascii="Arial" w:hAnsi="Arial" w:cs="Arial"/>
          <w:lang w:val="es-MX"/>
        </w:rPr>
        <w:t xml:space="preserve"> la cina</w:t>
      </w:r>
      <w:r w:rsidRPr="56E6B4BB" w:rsidR="291E87B4">
        <w:rPr>
          <w:rFonts w:ascii="Arial" w:hAnsi="Arial" w:cs="Arial"/>
          <w:lang w:val="es-MX"/>
        </w:rPr>
        <w:t xml:space="preserve"> de una montaña o del horizonte de una ciudad lejana</w:t>
      </w:r>
      <w:r w:rsidRPr="56E6B4BB" w:rsidR="291E87B4">
        <w:rPr>
          <w:rFonts w:ascii="Arial" w:hAnsi="Arial" w:cs="Arial"/>
          <w:lang w:val="es-MX"/>
        </w:rPr>
        <w:t>,</w:t>
      </w:r>
      <w:r w:rsidRPr="56E6B4BB" w:rsidR="291E87B4">
        <w:rPr>
          <w:rFonts w:ascii="Arial" w:hAnsi="Arial" w:cs="Arial"/>
          <w:lang w:val="es-MX"/>
        </w:rPr>
        <w:t xml:space="preserve"> gracias al macro y al teleobjetivo</w:t>
      </w:r>
      <w:r w:rsidRPr="56E6B4BB" w:rsidR="291E87B4">
        <w:rPr>
          <w:rFonts w:ascii="Arial" w:hAnsi="Arial" w:cs="Arial"/>
          <w:lang w:val="es-MX"/>
        </w:rPr>
        <w:t>.</w:t>
      </w:r>
    </w:p>
    <w:p w:rsidRPr="009B4222" w:rsidR="00A374C6" w:rsidP="291E87B4" w:rsidRDefault="00A374C6" w14:paraId="79B43A3E" w14:textId="6B9C0CC1">
      <w:pPr>
        <w:jc w:val="both"/>
        <w:rPr>
          <w:rFonts w:ascii="Arial" w:hAnsi="Arial" w:cs="Arial"/>
          <w:b w:val="1"/>
          <w:bCs w:val="1"/>
        </w:rPr>
      </w:pPr>
      <w:r w:rsidRPr="291E87B4" w:rsidR="291E87B4">
        <w:rPr>
          <w:rFonts w:ascii="Arial" w:hAnsi="Arial" w:cs="Arial"/>
          <w:b w:val="1"/>
          <w:bCs w:val="1"/>
        </w:rPr>
        <w:t>Sobre</w:t>
      </w:r>
      <w:r w:rsidRPr="291E87B4" w:rsidR="291E87B4">
        <w:rPr>
          <w:rFonts w:ascii="Arial" w:hAnsi="Arial" w:cs="Arial"/>
          <w:b w:val="1"/>
          <w:bCs w:val="1"/>
        </w:rPr>
        <w:t xml:space="preserve"> DXOMARK</w:t>
      </w:r>
    </w:p>
    <w:p w:rsidRPr="00DD6A96" w:rsidR="00A374C6" w:rsidP="00393A98" w:rsidRDefault="00A374C6" w14:paraId="57EB468A" w14:textId="63D80E61">
      <w:pPr>
        <w:jc w:val="both"/>
        <w:rPr>
          <w:rFonts w:ascii="Arial" w:hAnsi="Arial" w:cs="Arial"/>
          <w:lang w:val="es-MX"/>
        </w:rPr>
      </w:pPr>
      <w:r w:rsidRPr="00DD6A96">
        <w:rPr>
          <w:rFonts w:ascii="Arial" w:hAnsi="Arial" w:cs="Arial"/>
          <w:lang w:val="es-MX"/>
        </w:rPr>
        <w:t>DXOMARK es una autoridad consolidada en imagen que puntúa y clasifica cámaras y equipos fotográficos. Sus pruebas, en las que confían muchos expertos, están respaldadas por millones de mediciones científicas y análisis perceptivos.</w:t>
      </w:r>
    </w:p>
    <w:p w:rsidRPr="00DD6A96" w:rsidR="00A374C6" w:rsidP="00393A98" w:rsidRDefault="00A374C6" w14:paraId="246AE77F" w14:textId="57B616DA">
      <w:pPr>
        <w:jc w:val="both"/>
        <w:rPr>
          <w:rFonts w:ascii="Arial" w:hAnsi="Arial" w:cs="Arial"/>
          <w:lang w:val="es-MX"/>
        </w:rPr>
      </w:pPr>
      <w:r w:rsidRPr="56E6B4BB" w:rsidR="00A374C6">
        <w:rPr>
          <w:rFonts w:ascii="Arial" w:hAnsi="Arial" w:cs="Arial"/>
          <w:lang w:val="es-MX"/>
        </w:rPr>
        <w:t xml:space="preserve">Para leer más sobre la reseña de DXOMARK del HUAWEI Pura 70 Ultra, visita </w:t>
      </w:r>
      <w:hyperlink r:id="R171594f1459c4a6b">
        <w:r w:rsidRPr="56E6B4BB" w:rsidR="005E3682">
          <w:rPr>
            <w:rStyle w:val="Hipervnculo"/>
            <w:rFonts w:ascii="Arial" w:hAnsi="Arial" w:cs="Arial"/>
            <w:lang w:val="es-MX"/>
          </w:rPr>
          <w:t>https://www.dxomark.com/smartphones/Huawei/Pura-70-Ultra</w:t>
        </w:r>
      </w:hyperlink>
      <w:r w:rsidRPr="56E6B4BB" w:rsidR="00A374C6">
        <w:rPr>
          <w:rFonts w:ascii="Arial" w:hAnsi="Arial" w:cs="Arial"/>
          <w:lang w:val="es-MX"/>
        </w:rPr>
        <w:t>.</w:t>
      </w:r>
      <w:r w:rsidRPr="56E6B4BB" w:rsidR="005E3682">
        <w:rPr>
          <w:rFonts w:ascii="Arial" w:hAnsi="Arial" w:cs="Arial"/>
          <w:lang w:val="es-MX"/>
        </w:rPr>
        <w:t xml:space="preserve"> </w:t>
      </w:r>
      <w:r w:rsidRPr="56E6B4BB" w:rsidR="00A374C6">
        <w:rPr>
          <w:rFonts w:ascii="Arial" w:hAnsi="Arial" w:cs="Arial"/>
          <w:lang w:val="es-MX"/>
        </w:rPr>
        <w:t xml:space="preserve">Para </w:t>
      </w:r>
      <w:r w:rsidRPr="56E6B4BB" w:rsidR="005E3682">
        <w:rPr>
          <w:rFonts w:ascii="Arial" w:hAnsi="Arial" w:cs="Arial"/>
          <w:lang w:val="es-MX"/>
        </w:rPr>
        <w:t>probar</w:t>
      </w:r>
      <w:r w:rsidRPr="56E6B4BB" w:rsidR="00A374C6">
        <w:rPr>
          <w:rFonts w:ascii="Arial" w:hAnsi="Arial" w:cs="Arial"/>
          <w:lang w:val="es-MX"/>
        </w:rPr>
        <w:t xml:space="preserve"> las últimas tecnologías que aparecen en este artículo, visita</w:t>
      </w:r>
      <w:r w:rsidRPr="56E6B4BB" w:rsidR="01B43B79">
        <w:rPr>
          <w:rFonts w:ascii="Arial" w:hAnsi="Arial" w:cs="Arial"/>
          <w:lang w:val="es-MX"/>
        </w:rPr>
        <w:t xml:space="preserve"> el </w:t>
      </w:r>
      <w:hyperlink r:id="R8500073415f045e8">
        <w:r w:rsidRPr="56E6B4BB" w:rsidR="01B43B79">
          <w:rPr>
            <w:rStyle w:val="Hipervnculo"/>
            <w:rFonts w:ascii="Arial" w:hAnsi="Arial" w:eastAsia="Arial" w:cs="Arial"/>
            <w:lang w:val="es-MX"/>
          </w:rPr>
          <w:t>Sitio Web Oficial de Huawei</w:t>
        </w:r>
      </w:hyperlink>
      <w:r w:rsidRPr="56E6B4BB" w:rsidR="00C81C3F">
        <w:rPr>
          <w:rFonts w:ascii="Arial" w:hAnsi="Arial" w:eastAsia="Arial" w:cs="Arial"/>
          <w:lang w:val="es-MX"/>
        </w:rPr>
        <w:t xml:space="preserve"> </w:t>
      </w:r>
      <w:r w:rsidRPr="56E6B4BB" w:rsidR="00A374C6">
        <w:rPr>
          <w:rFonts w:ascii="Arial" w:hAnsi="Arial" w:cs="Arial"/>
          <w:lang w:val="es-MX"/>
        </w:rPr>
        <w:t>para obtener más información sobre el HUAWEI Pura 70 Ultra.</w:t>
      </w:r>
    </w:p>
    <w:p w:rsidRPr="00DD6A96" w:rsidR="004A4232" w:rsidP="00393A98" w:rsidRDefault="004A4232" w14:paraId="25803347" w14:textId="77777777">
      <w:pPr>
        <w:jc w:val="both"/>
        <w:rPr>
          <w:rFonts w:ascii="Arial" w:hAnsi="Arial" w:cs="Arial"/>
          <w:lang w:val="es-MX"/>
        </w:rPr>
      </w:pPr>
    </w:p>
    <w:p w:rsidR="5B2449CF" w:rsidP="56E6B4BB" w:rsidRDefault="5B2449CF" w14:paraId="6CA85319" w14:textId="4DD74032">
      <w:pPr>
        <w:widowControl w:val="0"/>
        <w:spacing w:line="257" w:lineRule="auto"/>
        <w:jc w:val="center"/>
        <w:rPr>
          <w:rFonts w:ascii="Arial" w:hAnsi="Arial" w:eastAsia="Arial" w:cs="Arial"/>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1"/>
          <w:bCs w:val="1"/>
          <w:i w:val="0"/>
          <w:iCs w:val="0"/>
          <w:caps w:val="0"/>
          <w:smallCaps w:val="0"/>
          <w:noProof w:val="0"/>
          <w:color w:val="000000" w:themeColor="text1" w:themeTint="FF" w:themeShade="FF"/>
          <w:sz w:val="22"/>
          <w:szCs w:val="22"/>
          <w:lang w:val="es"/>
        </w:rPr>
        <w:t>###</w:t>
      </w:r>
      <w:r w:rsidRPr="56E6B4BB" w:rsidR="5B2449CF">
        <w:rPr>
          <w:rFonts w:ascii="Arial" w:hAnsi="Arial" w:eastAsia="Arial" w:cs="Arial"/>
          <w:b w:val="0"/>
          <w:bCs w:val="0"/>
          <w:i w:val="0"/>
          <w:iCs w:val="0"/>
          <w:caps w:val="0"/>
          <w:smallCaps w:val="0"/>
          <w:noProof w:val="0"/>
          <w:color w:val="000000" w:themeColor="text1" w:themeTint="FF" w:themeShade="FF"/>
          <w:sz w:val="22"/>
          <w:szCs w:val="22"/>
          <w:lang w:val="es"/>
        </w:rPr>
        <w:t xml:space="preserve"> </w:t>
      </w:r>
    </w:p>
    <w:p w:rsidR="5B2449CF" w:rsidP="56E6B4BB" w:rsidRDefault="5B2449CF" w14:paraId="0AFE2B34" w14:textId="4F733E89">
      <w:pPr>
        <w:widowControl w:val="0"/>
        <w:spacing w:line="257" w:lineRule="auto"/>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s-ES"/>
        </w:rPr>
        <w:t>Acerca de Huawei Consumer Business Group</w:t>
      </w:r>
    </w:p>
    <w:p w:rsidR="5B2449CF" w:rsidP="56E6B4BB" w:rsidRDefault="5B2449CF" w14:paraId="0E6A5F6D" w14:textId="73078A98">
      <w:pPr>
        <w:widowControl w:val="0"/>
        <w:spacing w:line="257" w:lineRule="auto"/>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b34acf2ee13c4c2a">
        <w:r w:rsidRPr="56E6B4BB" w:rsidR="5B2449CF">
          <w:rPr>
            <w:rStyle w:val="Hipervnculo"/>
            <w:b w:val="0"/>
            <w:bCs w:val="0"/>
            <w:i w:val="0"/>
            <w:iCs w:val="0"/>
            <w:caps w:val="0"/>
            <w:smallCaps w:val="0"/>
            <w:strike w:val="0"/>
            <w:dstrike w:val="0"/>
            <w:noProof w:val="0"/>
            <w:lang w:val="es-MX"/>
          </w:rPr>
          <w:t>https://consumer.HUAWEI.com</w:t>
        </w:r>
      </w:hyperlink>
    </w:p>
    <w:p w:rsidR="5B2449CF" w:rsidP="56E6B4BB" w:rsidRDefault="5B2449CF" w14:paraId="2477E0B9" w14:textId="07B302EA">
      <w:pPr>
        <w:widowControl w:val="0"/>
        <w:spacing w:line="257" w:lineRule="auto"/>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
        </w:rPr>
        <w:t xml:space="preserve"> </w:t>
      </w:r>
    </w:p>
    <w:p w:rsidR="5B2449CF" w:rsidP="56E6B4BB" w:rsidRDefault="5B2449CF" w14:paraId="7C70F198" w14:textId="78339D0B">
      <w:pPr>
        <w:widowControl w:val="0"/>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ES"/>
        </w:rPr>
        <w:t xml:space="preserve">Para actualizaciones regulares de HUAWEI </w:t>
      </w: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ES"/>
        </w:rPr>
        <w:t>Consumer</w:t>
      </w: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ES"/>
        </w:rPr>
        <w:t xml:space="preserve"> BG, por favor síguenos en: </w:t>
      </w:r>
    </w:p>
    <w:p w:rsidR="5B2449CF" w:rsidP="56E6B4BB" w:rsidRDefault="5B2449CF" w14:paraId="4A58CB26" w14:textId="7889B785">
      <w:pPr>
        <w:widowControl w:val="0"/>
        <w:spacing w:line="240" w:lineRule="auto"/>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n-US"/>
        </w:rPr>
        <w:t xml:space="preserve">Facebook: </w:t>
      </w:r>
      <w:hyperlink r:id="Rc58baab8b7ba4018">
        <w:r w:rsidRPr="56E6B4BB" w:rsidR="5B2449CF">
          <w:rPr>
            <w:rStyle w:val="Hipervnculo"/>
            <w:b w:val="0"/>
            <w:bCs w:val="0"/>
            <w:i w:val="0"/>
            <w:iCs w:val="0"/>
            <w:caps w:val="0"/>
            <w:smallCaps w:val="0"/>
            <w:strike w:val="0"/>
            <w:dstrike w:val="0"/>
            <w:noProof w:val="0"/>
            <w:lang w:val="en-US"/>
          </w:rPr>
          <w:t>https://facebook.com/huaweimobile</w:t>
        </w:r>
      </w:hyperlink>
    </w:p>
    <w:p w:rsidR="5B2449CF" w:rsidP="56E6B4BB" w:rsidRDefault="5B2449CF" w14:paraId="60F3B97C" w14:textId="19B56998">
      <w:pPr>
        <w:widowControl w:val="0"/>
        <w:spacing w:line="240" w:lineRule="auto"/>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n-US"/>
        </w:rPr>
        <w:t>Twitter:</w:t>
      </w:r>
      <w:r w:rsidRPr="56E6B4BB" w:rsidR="5B2449CF">
        <w:rPr>
          <w:rFonts w:ascii="Arial" w:hAnsi="Arial" w:eastAsia="Arial" w:cs="Arial"/>
          <w:b w:val="0"/>
          <w:bCs w:val="0"/>
          <w:i w:val="0"/>
          <w:iCs w:val="0"/>
          <w:caps w:val="0"/>
          <w:smallCaps w:val="0"/>
          <w:noProof w:val="0"/>
          <w:color w:val="000000" w:themeColor="text1" w:themeTint="FF" w:themeShade="FF"/>
          <w:sz w:val="18"/>
          <w:szCs w:val="18"/>
          <w:lang w:val="en-US"/>
        </w:rPr>
        <w:t xml:space="preserve"> </w:t>
      </w:r>
      <w:hyperlink r:id="R06106ed633ff4b5f">
        <w:r w:rsidRPr="56E6B4BB" w:rsidR="5B2449CF">
          <w:rPr>
            <w:rStyle w:val="Hipervnculo"/>
            <w:b w:val="0"/>
            <w:bCs w:val="0"/>
            <w:i w:val="0"/>
            <w:iCs w:val="0"/>
            <w:caps w:val="0"/>
            <w:smallCaps w:val="0"/>
            <w:strike w:val="0"/>
            <w:dstrike w:val="0"/>
            <w:noProof w:val="0"/>
            <w:lang w:val="en-US"/>
          </w:rPr>
          <w:t>https://twitter.com/huaweimobile</w:t>
        </w:r>
      </w:hyperlink>
    </w:p>
    <w:p w:rsidR="5B2449CF" w:rsidP="56E6B4BB" w:rsidRDefault="5B2449CF" w14:paraId="24832C96" w14:textId="680354C0">
      <w:pPr>
        <w:widowControl w:val="0"/>
        <w:spacing w:line="240" w:lineRule="auto"/>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n-US"/>
        </w:rPr>
        <w:t>YouTube:</w:t>
      </w:r>
      <w:r w:rsidRPr="56E6B4BB" w:rsidR="5B2449CF">
        <w:rPr>
          <w:rFonts w:ascii="Arial" w:hAnsi="Arial" w:eastAsia="Arial" w:cs="Arial"/>
          <w:b w:val="0"/>
          <w:bCs w:val="0"/>
          <w:i w:val="0"/>
          <w:iCs w:val="0"/>
          <w:caps w:val="0"/>
          <w:smallCaps w:val="0"/>
          <w:noProof w:val="0"/>
          <w:color w:val="000000" w:themeColor="text1" w:themeTint="FF" w:themeShade="FF"/>
          <w:sz w:val="18"/>
          <w:szCs w:val="18"/>
          <w:lang w:val="en-US"/>
        </w:rPr>
        <w:t xml:space="preserve"> </w:t>
      </w:r>
      <w:hyperlink r:id="Rd2fbb65e664141a9">
        <w:r w:rsidRPr="56E6B4BB" w:rsidR="5B2449CF">
          <w:rPr>
            <w:rStyle w:val="Hipervnculo"/>
            <w:b w:val="0"/>
            <w:bCs w:val="0"/>
            <w:i w:val="0"/>
            <w:iCs w:val="0"/>
            <w:caps w:val="0"/>
            <w:smallCaps w:val="0"/>
            <w:strike w:val="0"/>
            <w:dstrike w:val="0"/>
            <w:noProof w:val="0"/>
            <w:lang w:val="en-US"/>
          </w:rPr>
          <w:t>https://youtube.com/huaweimobile</w:t>
        </w:r>
      </w:hyperlink>
    </w:p>
    <w:p w:rsidR="5B2449CF" w:rsidP="56E6B4BB" w:rsidRDefault="5B2449CF" w14:paraId="2B4336CD" w14:textId="2C22D09A">
      <w:pPr>
        <w:widowControl w:val="0"/>
        <w:spacing w:line="240" w:lineRule="auto"/>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n-US"/>
        </w:rPr>
        <w:t>Instagram:</w:t>
      </w:r>
      <w:r w:rsidRPr="56E6B4BB" w:rsidR="5B2449CF">
        <w:rPr>
          <w:rFonts w:ascii="Arial" w:hAnsi="Arial" w:eastAsia="Arial" w:cs="Arial"/>
          <w:b w:val="0"/>
          <w:bCs w:val="0"/>
          <w:i w:val="0"/>
          <w:iCs w:val="0"/>
          <w:caps w:val="0"/>
          <w:smallCaps w:val="0"/>
          <w:noProof w:val="0"/>
          <w:color w:val="000000" w:themeColor="text1" w:themeTint="FF" w:themeShade="FF"/>
          <w:sz w:val="18"/>
          <w:szCs w:val="18"/>
          <w:lang w:val="en-US"/>
        </w:rPr>
        <w:t xml:space="preserve"> </w:t>
      </w:r>
      <w:hyperlink r:id="R729f3d3433fa4829">
        <w:r w:rsidRPr="56E6B4BB" w:rsidR="5B2449CF">
          <w:rPr>
            <w:rStyle w:val="Hipervnculo"/>
            <w:b w:val="0"/>
            <w:bCs w:val="0"/>
            <w:i w:val="0"/>
            <w:iCs w:val="0"/>
            <w:caps w:val="0"/>
            <w:smallCaps w:val="0"/>
            <w:strike w:val="0"/>
            <w:dstrike w:val="0"/>
            <w:noProof w:val="0"/>
            <w:lang w:val="en-US"/>
          </w:rPr>
          <w:t>https://instagram.com/huaweimobile</w:t>
        </w:r>
      </w:hyperlink>
    </w:p>
    <w:p w:rsidR="5B2449CF" w:rsidP="56E6B4BB" w:rsidRDefault="5B2449CF" w14:paraId="456E6E79" w14:textId="6371158E">
      <w:pPr>
        <w:widowControl w:val="0"/>
        <w:spacing w:line="257" w:lineRule="auto"/>
        <w:jc w:val="both"/>
        <w:rPr>
          <w:rFonts w:ascii="Arial" w:hAnsi="Arial" w:eastAsia="Arial" w:cs="Arial"/>
          <w:b w:val="0"/>
          <w:bCs w:val="0"/>
          <w:i w:val="0"/>
          <w:iCs w:val="0"/>
          <w:caps w:val="0"/>
          <w:smallCaps w:val="0"/>
          <w:noProof w:val="0"/>
          <w:color w:val="000000" w:themeColor="text1" w:themeTint="FF" w:themeShade="FF"/>
          <w:sz w:val="21"/>
          <w:szCs w:val="21"/>
          <w:lang w:val="es-MX"/>
        </w:rPr>
      </w:pPr>
      <w:r w:rsidRPr="56E6B4BB" w:rsidR="5B2449CF">
        <w:rPr>
          <w:rFonts w:ascii="Arial" w:hAnsi="Arial" w:eastAsia="Arial" w:cs="Arial"/>
          <w:b w:val="0"/>
          <w:bCs w:val="0"/>
          <w:i w:val="0"/>
          <w:iCs w:val="0"/>
          <w:caps w:val="0"/>
          <w:smallCaps w:val="0"/>
          <w:noProof w:val="0"/>
          <w:color w:val="000000" w:themeColor="text1" w:themeTint="FF" w:themeShade="FF"/>
          <w:sz w:val="21"/>
          <w:szCs w:val="21"/>
          <w:lang w:val="en-US"/>
        </w:rPr>
        <w:t xml:space="preserve"> </w:t>
      </w:r>
    </w:p>
    <w:p w:rsidR="5B2449CF" w:rsidP="56E6B4BB" w:rsidRDefault="5B2449CF" w14:paraId="6FB51564" w14:textId="64F27FB2">
      <w:pPr>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1"/>
          <w:bCs w:val="1"/>
          <w:i w:val="0"/>
          <w:iCs w:val="0"/>
          <w:caps w:val="0"/>
          <w:smallCaps w:val="0"/>
          <w:noProof w:val="0"/>
          <w:color w:val="000000" w:themeColor="text1" w:themeTint="FF" w:themeShade="FF"/>
          <w:sz w:val="18"/>
          <w:szCs w:val="18"/>
          <w:lang w:val="es-ES"/>
        </w:rPr>
        <w:t>Contacto de prensa another:</w:t>
      </w:r>
    </w:p>
    <w:p w:rsidR="5B2449CF" w:rsidP="56E6B4BB" w:rsidRDefault="5B2449CF" w14:paraId="48DA744A" w14:textId="1FEE41B2">
      <w:pPr>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
        </w:rPr>
        <w:t>Elina Ambriz Valencia / PR Executive</w:t>
      </w:r>
    </w:p>
    <w:p w:rsidR="5B2449CF" w:rsidP="56E6B4BB" w:rsidRDefault="5B2449CF" w14:paraId="448484C6" w14:textId="11CC0A50">
      <w:pPr>
        <w:widowControl w:val="0"/>
        <w:spacing w:line="257" w:lineRule="auto"/>
        <w:ind w:left="-20" w:right="-20"/>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hyperlink r:id="R0eaa808ce9024798">
        <w:r w:rsidRPr="56E6B4BB" w:rsidR="5B2449CF">
          <w:rPr>
            <w:rStyle w:val="Hipervnculo"/>
            <w:b w:val="0"/>
            <w:bCs w:val="0"/>
            <w:i w:val="0"/>
            <w:iCs w:val="0"/>
            <w:caps w:val="0"/>
            <w:smallCaps w:val="0"/>
            <w:strike w:val="0"/>
            <w:dstrike w:val="0"/>
            <w:noProof w:val="0"/>
            <w:lang w:val="es-MX"/>
          </w:rPr>
          <w:t>elina.ambriz@another.co</w:t>
        </w:r>
      </w:hyperlink>
    </w:p>
    <w:p w:rsidR="5B2449CF" w:rsidP="56E6B4BB" w:rsidRDefault="5B2449CF" w14:paraId="7B849690" w14:textId="51142E36">
      <w:pPr>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
        </w:rPr>
        <w:t>+56 9 3514 0258</w:t>
      </w:r>
    </w:p>
    <w:p w:rsidR="56E6B4BB" w:rsidP="56E6B4BB" w:rsidRDefault="56E6B4BB" w14:paraId="0B1F9B47" w14:textId="5B61910B">
      <w:pPr>
        <w:pStyle w:val="Normal"/>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
        </w:rPr>
      </w:pPr>
    </w:p>
    <w:p w:rsidR="5B2449CF" w:rsidP="56E6B4BB" w:rsidRDefault="5B2449CF" w14:paraId="408D8D52" w14:textId="56C9EEF3">
      <w:pPr>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s"/>
        </w:rPr>
        <w:t>Tamara Marambio / Senior PR Expert</w:t>
      </w:r>
    </w:p>
    <w:p w:rsidR="5B2449CF" w:rsidP="56E6B4BB" w:rsidRDefault="5B2449CF" w14:paraId="7B67D7A3" w14:textId="293BA6A7">
      <w:pPr>
        <w:widowControl w:val="0"/>
        <w:spacing w:line="257" w:lineRule="auto"/>
        <w:ind w:left="-20" w:right="-20"/>
        <w:jc w:val="both"/>
        <w:rPr>
          <w:rFonts w:ascii="DengXian" w:hAnsi="DengXian" w:eastAsia="DengXian" w:cs="DengXian"/>
          <w:b w:val="0"/>
          <w:bCs w:val="0"/>
          <w:i w:val="0"/>
          <w:iCs w:val="0"/>
          <w:caps w:val="0"/>
          <w:smallCaps w:val="0"/>
          <w:noProof w:val="0"/>
          <w:color w:val="000000" w:themeColor="text1" w:themeTint="FF" w:themeShade="FF"/>
          <w:sz w:val="22"/>
          <w:szCs w:val="22"/>
          <w:lang w:val="es-MX"/>
        </w:rPr>
      </w:pPr>
      <w:hyperlink r:id="R40af8f866d624367">
        <w:r w:rsidRPr="56E6B4BB" w:rsidR="5B2449CF">
          <w:rPr>
            <w:rStyle w:val="Hipervnculo"/>
            <w:b w:val="0"/>
            <w:bCs w:val="0"/>
            <w:i w:val="0"/>
            <w:iCs w:val="0"/>
            <w:caps w:val="0"/>
            <w:smallCaps w:val="0"/>
            <w:strike w:val="0"/>
            <w:dstrike w:val="0"/>
            <w:noProof w:val="0"/>
            <w:lang w:val="en-US"/>
          </w:rPr>
          <w:t>tamara.marambio@another.co</w:t>
        </w:r>
      </w:hyperlink>
    </w:p>
    <w:p w:rsidR="5B2449CF" w:rsidP="56E6B4BB" w:rsidRDefault="5B2449CF" w14:paraId="1B7C7EFC" w14:textId="3F4319E2">
      <w:pPr>
        <w:widowControl w:val="0"/>
        <w:spacing w:line="257" w:lineRule="auto"/>
        <w:ind w:left="-20" w:right="-20"/>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56E6B4BB" w:rsidR="5B2449CF">
        <w:rPr>
          <w:rFonts w:ascii="Arial" w:hAnsi="Arial" w:eastAsia="Arial" w:cs="Arial"/>
          <w:b w:val="0"/>
          <w:bCs w:val="0"/>
          <w:i w:val="0"/>
          <w:iCs w:val="0"/>
          <w:caps w:val="0"/>
          <w:smallCaps w:val="0"/>
          <w:noProof w:val="0"/>
          <w:color w:val="000000" w:themeColor="text1" w:themeTint="FF" w:themeShade="FF"/>
          <w:sz w:val="18"/>
          <w:szCs w:val="18"/>
          <w:lang w:val="en-US"/>
        </w:rPr>
        <w:t>+56 9 3022 0833</w:t>
      </w:r>
    </w:p>
    <w:p w:rsidR="56E6B4BB" w:rsidP="56E6B4BB" w:rsidRDefault="56E6B4BB" w14:paraId="13E552F0" w14:textId="778A6EEB">
      <w:pPr>
        <w:pStyle w:val="Normal"/>
        <w:jc w:val="both"/>
        <w:rPr>
          <w:rFonts w:ascii="Arial" w:hAnsi="Arial" w:cs="Arial"/>
          <w:lang w:val="es-MX"/>
        </w:rPr>
      </w:pPr>
    </w:p>
    <w:sectPr w:rsidRPr="00DD6A96" w:rsidR="004A4232">
      <w:headerReference w:type="default" r:id="rId11"/>
      <w:pgSz w:w="11906" w:h="16838" w:orient="portrait"/>
      <w:pgMar w:top="1440" w:right="1440" w:bottom="1440" w:left="1440" w:header="708" w:footer="708" w:gutter="0"/>
      <w:cols w:space="708"/>
      <w:docGrid w:linePitch="360"/>
      <w:footerReference w:type="default" r:id="R1889c98089574dc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755" w:rsidP="00073B53" w:rsidRDefault="00D80755" w14:paraId="5C6C3016" w14:textId="77777777">
      <w:pPr>
        <w:spacing w:after="0" w:line="240" w:lineRule="auto"/>
      </w:pPr>
      <w:r>
        <w:separator/>
      </w:r>
    </w:p>
  </w:endnote>
  <w:endnote w:type="continuationSeparator" w:id="0">
    <w:p w:rsidR="00D80755" w:rsidP="00073B53" w:rsidRDefault="00D80755" w14:paraId="169C1609" w14:textId="77777777">
      <w:pPr>
        <w:spacing w:after="0" w:line="240" w:lineRule="auto"/>
      </w:pPr>
      <w:r>
        <w:continuationSeparator/>
      </w:r>
    </w:p>
  </w:endnote>
  <w:endnote w:type="continuationNotice" w:id="1">
    <w:p w:rsidR="00B313A4" w:rsidRDefault="00B313A4" w14:paraId="6DB9FD5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6E6B4BB" w:rsidTr="56E6B4BB" w14:paraId="1F5931A7">
      <w:trPr>
        <w:trHeight w:val="300"/>
      </w:trPr>
      <w:tc>
        <w:tcPr>
          <w:tcW w:w="3005" w:type="dxa"/>
          <w:tcMar/>
        </w:tcPr>
        <w:p w:rsidR="56E6B4BB" w:rsidP="56E6B4BB" w:rsidRDefault="56E6B4BB" w14:paraId="7DAC2193" w14:textId="6499750D">
          <w:pPr>
            <w:pStyle w:val="Encabezado"/>
            <w:bidi w:val="0"/>
            <w:ind w:left="-115"/>
            <w:jc w:val="left"/>
          </w:pPr>
        </w:p>
      </w:tc>
      <w:tc>
        <w:tcPr>
          <w:tcW w:w="3005" w:type="dxa"/>
          <w:tcMar/>
        </w:tcPr>
        <w:p w:rsidR="56E6B4BB" w:rsidP="56E6B4BB" w:rsidRDefault="56E6B4BB" w14:paraId="178B2A52" w14:textId="7D594B62">
          <w:pPr>
            <w:pStyle w:val="Encabezado"/>
            <w:bidi w:val="0"/>
            <w:jc w:val="center"/>
          </w:pPr>
        </w:p>
      </w:tc>
      <w:tc>
        <w:tcPr>
          <w:tcW w:w="3005" w:type="dxa"/>
          <w:tcMar/>
        </w:tcPr>
        <w:p w:rsidR="56E6B4BB" w:rsidP="56E6B4BB" w:rsidRDefault="56E6B4BB" w14:paraId="293994E0" w14:textId="1DFC861F">
          <w:pPr>
            <w:pStyle w:val="Encabezado"/>
            <w:bidi w:val="0"/>
            <w:ind w:right="-115"/>
            <w:jc w:val="right"/>
          </w:pPr>
        </w:p>
      </w:tc>
    </w:tr>
  </w:tbl>
  <w:p w:rsidR="56E6B4BB" w:rsidP="56E6B4BB" w:rsidRDefault="56E6B4BB" w14:paraId="731B5DB7" w14:textId="52610B28">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755" w:rsidP="00073B53" w:rsidRDefault="00D80755" w14:paraId="7FBAF0A1" w14:textId="77777777">
      <w:pPr>
        <w:spacing w:after="0" w:line="240" w:lineRule="auto"/>
      </w:pPr>
      <w:r>
        <w:separator/>
      </w:r>
    </w:p>
  </w:footnote>
  <w:footnote w:type="continuationSeparator" w:id="0">
    <w:p w:rsidR="00D80755" w:rsidP="00073B53" w:rsidRDefault="00D80755" w14:paraId="59880EF5" w14:textId="77777777">
      <w:pPr>
        <w:spacing w:after="0" w:line="240" w:lineRule="auto"/>
      </w:pPr>
      <w:r>
        <w:continuationSeparator/>
      </w:r>
    </w:p>
  </w:footnote>
  <w:footnote w:type="continuationNotice" w:id="1">
    <w:p w:rsidR="00B313A4" w:rsidRDefault="00B313A4" w14:paraId="099D484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2B4E" w:rsidP="56E6B4BB" w:rsidRDefault="00D42B4E" w14:paraId="4018910D" w14:textId="691E28B4">
    <w:pPr>
      <w:pStyle w:val="Encabezado"/>
      <w:jc w:val="right"/>
    </w:pPr>
    <w:r w:rsidR="56E6B4BB">
      <w:drawing>
        <wp:inline wp14:editId="63B53EDA" wp14:anchorId="4CE7FBEA">
          <wp:extent cx="1428750" cy="476250"/>
          <wp:effectExtent l="0" t="0" r="0" b="0"/>
          <wp:docPr id="676479273" name="" title=""/>
          <wp:cNvGraphicFramePr>
            <a:graphicFrameLocks noChangeAspect="1"/>
          </wp:cNvGraphicFramePr>
          <a:graphic>
            <a:graphicData uri="http://schemas.openxmlformats.org/drawingml/2006/picture">
              <pic:pic>
                <pic:nvPicPr>
                  <pic:cNvPr id="0" name=""/>
                  <pic:cNvPicPr/>
                </pic:nvPicPr>
                <pic:blipFill>
                  <a:blip r:embed="Rca3b940b756e4a31">
                    <a:extLst>
                      <a:ext xmlns:a="http://schemas.openxmlformats.org/drawingml/2006/main" uri="{28A0092B-C50C-407E-A947-70E740481C1C}">
                        <a14:useLocalDpi val="0"/>
                      </a:ext>
                    </a:extLst>
                  </a:blip>
                  <a:stretch>
                    <a:fillRect/>
                  </a:stretch>
                </pic:blipFill>
                <pic:spPr>
                  <a:xfrm>
                    <a:off x="0" y="0"/>
                    <a:ext cx="1428750" cy="476250"/>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25ABF"/>
    <w:multiLevelType w:val="hybridMultilevel"/>
    <w:tmpl w:val="2B5013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1014A9"/>
    <w:multiLevelType w:val="hybridMultilevel"/>
    <w:tmpl w:val="2D102748"/>
    <w:lvl w:ilvl="0" w:tplc="E66EC912">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6C0E364E"/>
    <w:multiLevelType w:val="hybridMultilevel"/>
    <w:tmpl w:val="295406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42214268">
    <w:abstractNumId w:val="0"/>
  </w:num>
  <w:num w:numId="2" w16cid:durableId="656803755">
    <w:abstractNumId w:val="2"/>
  </w:num>
  <w:num w:numId="3" w16cid:durableId="1157301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val="false"/>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FA8"/>
    <w:rsid w:val="000143C3"/>
    <w:rsid w:val="00015930"/>
    <w:rsid w:val="00025825"/>
    <w:rsid w:val="00043BD7"/>
    <w:rsid w:val="000447C0"/>
    <w:rsid w:val="000672F2"/>
    <w:rsid w:val="00073B53"/>
    <w:rsid w:val="000858BB"/>
    <w:rsid w:val="000F09B5"/>
    <w:rsid w:val="00105075"/>
    <w:rsid w:val="001317FD"/>
    <w:rsid w:val="00142FB3"/>
    <w:rsid w:val="001764E9"/>
    <w:rsid w:val="00184122"/>
    <w:rsid w:val="001875DB"/>
    <w:rsid w:val="00187C08"/>
    <w:rsid w:val="001A10A3"/>
    <w:rsid w:val="001B385A"/>
    <w:rsid w:val="001B715C"/>
    <w:rsid w:val="001C5E3B"/>
    <w:rsid w:val="001D6E35"/>
    <w:rsid w:val="001F7DE4"/>
    <w:rsid w:val="00207860"/>
    <w:rsid w:val="002167C7"/>
    <w:rsid w:val="00224367"/>
    <w:rsid w:val="00266C0B"/>
    <w:rsid w:val="00273BDE"/>
    <w:rsid w:val="00275914"/>
    <w:rsid w:val="002C0A5A"/>
    <w:rsid w:val="002E45F8"/>
    <w:rsid w:val="002E7D30"/>
    <w:rsid w:val="002F60E6"/>
    <w:rsid w:val="0031265B"/>
    <w:rsid w:val="00312FD3"/>
    <w:rsid w:val="00327C84"/>
    <w:rsid w:val="00336C82"/>
    <w:rsid w:val="00354D3E"/>
    <w:rsid w:val="00393A98"/>
    <w:rsid w:val="003B6389"/>
    <w:rsid w:val="003C3671"/>
    <w:rsid w:val="003C436A"/>
    <w:rsid w:val="003C7492"/>
    <w:rsid w:val="003E0178"/>
    <w:rsid w:val="003E38AF"/>
    <w:rsid w:val="00407D05"/>
    <w:rsid w:val="0041783A"/>
    <w:rsid w:val="0044309E"/>
    <w:rsid w:val="00452722"/>
    <w:rsid w:val="00453440"/>
    <w:rsid w:val="00461075"/>
    <w:rsid w:val="00464027"/>
    <w:rsid w:val="00465EBB"/>
    <w:rsid w:val="00476C51"/>
    <w:rsid w:val="004A4232"/>
    <w:rsid w:val="005067C4"/>
    <w:rsid w:val="00526DB3"/>
    <w:rsid w:val="005646E9"/>
    <w:rsid w:val="00575F50"/>
    <w:rsid w:val="00584FF7"/>
    <w:rsid w:val="00590294"/>
    <w:rsid w:val="00595F9A"/>
    <w:rsid w:val="005B210F"/>
    <w:rsid w:val="005D523F"/>
    <w:rsid w:val="005E018D"/>
    <w:rsid w:val="005E362A"/>
    <w:rsid w:val="005E3682"/>
    <w:rsid w:val="005E4B30"/>
    <w:rsid w:val="005E5FA8"/>
    <w:rsid w:val="005F1455"/>
    <w:rsid w:val="005F4893"/>
    <w:rsid w:val="006315FC"/>
    <w:rsid w:val="006747D1"/>
    <w:rsid w:val="00676DAA"/>
    <w:rsid w:val="00682793"/>
    <w:rsid w:val="006910EA"/>
    <w:rsid w:val="0069296F"/>
    <w:rsid w:val="006A3066"/>
    <w:rsid w:val="006B62DD"/>
    <w:rsid w:val="006B72FD"/>
    <w:rsid w:val="006D1700"/>
    <w:rsid w:val="006D3B6E"/>
    <w:rsid w:val="00702738"/>
    <w:rsid w:val="00725935"/>
    <w:rsid w:val="00745091"/>
    <w:rsid w:val="00760449"/>
    <w:rsid w:val="00771360"/>
    <w:rsid w:val="00797670"/>
    <w:rsid w:val="007D6B43"/>
    <w:rsid w:val="007E3DFD"/>
    <w:rsid w:val="007E6CED"/>
    <w:rsid w:val="007F7324"/>
    <w:rsid w:val="0080748F"/>
    <w:rsid w:val="00822748"/>
    <w:rsid w:val="008273E6"/>
    <w:rsid w:val="0084531F"/>
    <w:rsid w:val="008669CD"/>
    <w:rsid w:val="00870C43"/>
    <w:rsid w:val="008A1602"/>
    <w:rsid w:val="008B1DAE"/>
    <w:rsid w:val="00920AB2"/>
    <w:rsid w:val="00943950"/>
    <w:rsid w:val="009719AE"/>
    <w:rsid w:val="00971A54"/>
    <w:rsid w:val="00973144"/>
    <w:rsid w:val="009815A9"/>
    <w:rsid w:val="0098513B"/>
    <w:rsid w:val="009A0EA6"/>
    <w:rsid w:val="009B4222"/>
    <w:rsid w:val="009C2147"/>
    <w:rsid w:val="00A053B1"/>
    <w:rsid w:val="00A27736"/>
    <w:rsid w:val="00A312FB"/>
    <w:rsid w:val="00A3316B"/>
    <w:rsid w:val="00A374C6"/>
    <w:rsid w:val="00A50F4A"/>
    <w:rsid w:val="00A6110E"/>
    <w:rsid w:val="00A853A8"/>
    <w:rsid w:val="00A92471"/>
    <w:rsid w:val="00A97F44"/>
    <w:rsid w:val="00AE2ECA"/>
    <w:rsid w:val="00B13A66"/>
    <w:rsid w:val="00B25777"/>
    <w:rsid w:val="00B313A4"/>
    <w:rsid w:val="00B44D47"/>
    <w:rsid w:val="00B51270"/>
    <w:rsid w:val="00B5196D"/>
    <w:rsid w:val="00B52162"/>
    <w:rsid w:val="00B54B95"/>
    <w:rsid w:val="00B56402"/>
    <w:rsid w:val="00B601BF"/>
    <w:rsid w:val="00B67373"/>
    <w:rsid w:val="00B83FE3"/>
    <w:rsid w:val="00BE06DE"/>
    <w:rsid w:val="00BE5DD5"/>
    <w:rsid w:val="00BF4D04"/>
    <w:rsid w:val="00C1212E"/>
    <w:rsid w:val="00C362F4"/>
    <w:rsid w:val="00C55C79"/>
    <w:rsid w:val="00C81C3F"/>
    <w:rsid w:val="00C81EDA"/>
    <w:rsid w:val="00C9118B"/>
    <w:rsid w:val="00CD3D67"/>
    <w:rsid w:val="00D40AA2"/>
    <w:rsid w:val="00D42B4E"/>
    <w:rsid w:val="00D46358"/>
    <w:rsid w:val="00D519EB"/>
    <w:rsid w:val="00D634E7"/>
    <w:rsid w:val="00D800E6"/>
    <w:rsid w:val="00D80755"/>
    <w:rsid w:val="00D948B8"/>
    <w:rsid w:val="00DA7AE9"/>
    <w:rsid w:val="00DD6A96"/>
    <w:rsid w:val="00DF2710"/>
    <w:rsid w:val="00E0430E"/>
    <w:rsid w:val="00E15E44"/>
    <w:rsid w:val="00E248CD"/>
    <w:rsid w:val="00E3792D"/>
    <w:rsid w:val="00E40521"/>
    <w:rsid w:val="00E87291"/>
    <w:rsid w:val="00E94B95"/>
    <w:rsid w:val="00EA1330"/>
    <w:rsid w:val="00EA232F"/>
    <w:rsid w:val="00EE452B"/>
    <w:rsid w:val="00F04974"/>
    <w:rsid w:val="00F30F01"/>
    <w:rsid w:val="00F44408"/>
    <w:rsid w:val="00F63CB6"/>
    <w:rsid w:val="00F7345A"/>
    <w:rsid w:val="00FC7E2D"/>
    <w:rsid w:val="00FE12A2"/>
    <w:rsid w:val="00FF038C"/>
    <w:rsid w:val="00FF53A5"/>
    <w:rsid w:val="01912A9B"/>
    <w:rsid w:val="01B43B79"/>
    <w:rsid w:val="03383713"/>
    <w:rsid w:val="0E25E6E4"/>
    <w:rsid w:val="10AD8CB2"/>
    <w:rsid w:val="11223466"/>
    <w:rsid w:val="1D27CA4B"/>
    <w:rsid w:val="216ECE14"/>
    <w:rsid w:val="242AC91A"/>
    <w:rsid w:val="249AFCB9"/>
    <w:rsid w:val="291E87B4"/>
    <w:rsid w:val="2A5957EB"/>
    <w:rsid w:val="3BC3F988"/>
    <w:rsid w:val="48289953"/>
    <w:rsid w:val="545F0EED"/>
    <w:rsid w:val="56E6B4BB"/>
    <w:rsid w:val="57413CC2"/>
    <w:rsid w:val="58A13443"/>
    <w:rsid w:val="59E27B04"/>
    <w:rsid w:val="5B2449CF"/>
    <w:rsid w:val="632C0847"/>
    <w:rsid w:val="6C5CADEB"/>
    <w:rsid w:val="72B61324"/>
    <w:rsid w:val="7CA5E31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5830A5"/>
  <w15:chartTrackingRefBased/>
  <w15:docId w15:val="{D13756D0-6C46-4335-91AB-54D1AA39A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
        <w:sz w:val="22"/>
        <w:szCs w:val="22"/>
        <w:lang w:val="en-SG"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3E38AF"/>
    <w:rPr>
      <w:sz w:val="16"/>
      <w:szCs w:val="16"/>
    </w:rPr>
  </w:style>
  <w:style w:type="paragraph" w:styleId="Textocomentario">
    <w:name w:val="annotation text"/>
    <w:basedOn w:val="Normal"/>
    <w:link w:val="TextocomentarioCar"/>
    <w:uiPriority w:val="99"/>
    <w:unhideWhenUsed/>
    <w:rsid w:val="003E38AF"/>
    <w:pPr>
      <w:spacing w:line="240" w:lineRule="auto"/>
    </w:pPr>
    <w:rPr>
      <w:sz w:val="20"/>
      <w:szCs w:val="20"/>
    </w:rPr>
  </w:style>
  <w:style w:type="character" w:styleId="TextocomentarioCar" w:customStyle="1">
    <w:name w:val="Texto comentario Car"/>
    <w:basedOn w:val="Fuentedeprrafopredeter"/>
    <w:link w:val="Textocomentario"/>
    <w:uiPriority w:val="99"/>
    <w:rsid w:val="003E38AF"/>
    <w:rPr>
      <w:sz w:val="20"/>
      <w:szCs w:val="20"/>
    </w:rPr>
  </w:style>
  <w:style w:type="paragraph" w:styleId="Asuntodelcomentario">
    <w:name w:val="annotation subject"/>
    <w:basedOn w:val="Textocomentario"/>
    <w:next w:val="Textocomentario"/>
    <w:link w:val="AsuntodelcomentarioCar"/>
    <w:uiPriority w:val="99"/>
    <w:semiHidden/>
    <w:unhideWhenUsed/>
    <w:rsid w:val="003E38AF"/>
    <w:rPr>
      <w:b/>
      <w:bCs/>
    </w:rPr>
  </w:style>
  <w:style w:type="character" w:styleId="AsuntodelcomentarioCar" w:customStyle="1">
    <w:name w:val="Asunto del comentario Car"/>
    <w:basedOn w:val="TextocomentarioCar"/>
    <w:link w:val="Asuntodelcomentario"/>
    <w:uiPriority w:val="99"/>
    <w:semiHidden/>
    <w:rsid w:val="003E38AF"/>
    <w:rPr>
      <w:b/>
      <w:bCs/>
      <w:sz w:val="20"/>
      <w:szCs w:val="20"/>
    </w:rPr>
  </w:style>
  <w:style w:type="character" w:styleId="Hipervnculo">
    <w:name w:val="Hyperlink"/>
    <w:basedOn w:val="Fuentedeprrafopredeter"/>
    <w:uiPriority w:val="99"/>
    <w:unhideWhenUsed/>
    <w:rsid w:val="00A97F44"/>
    <w:rPr>
      <w:color w:val="0563C1" w:themeColor="hyperlink"/>
      <w:u w:val="single"/>
    </w:rPr>
  </w:style>
  <w:style w:type="character" w:styleId="Mencinsinresolver">
    <w:name w:val="Unresolved Mention"/>
    <w:basedOn w:val="Fuentedeprrafopredeter"/>
    <w:uiPriority w:val="99"/>
    <w:semiHidden/>
    <w:unhideWhenUsed/>
    <w:rsid w:val="00A97F44"/>
    <w:rPr>
      <w:color w:val="605E5C"/>
      <w:shd w:val="clear" w:color="auto" w:fill="E1DFDD"/>
    </w:rPr>
  </w:style>
  <w:style w:type="paragraph" w:styleId="Textodeglobo">
    <w:name w:val="Balloon Text"/>
    <w:basedOn w:val="Normal"/>
    <w:link w:val="TextodegloboCar"/>
    <w:uiPriority w:val="99"/>
    <w:semiHidden/>
    <w:unhideWhenUsed/>
    <w:rsid w:val="00073B53"/>
    <w:pPr>
      <w:spacing w:after="0" w:line="240" w:lineRule="auto"/>
    </w:pPr>
    <w:rPr>
      <w:sz w:val="18"/>
      <w:szCs w:val="18"/>
    </w:rPr>
  </w:style>
  <w:style w:type="character" w:styleId="TextodegloboCar" w:customStyle="1">
    <w:name w:val="Texto de globo Car"/>
    <w:basedOn w:val="Fuentedeprrafopredeter"/>
    <w:link w:val="Textodeglobo"/>
    <w:uiPriority w:val="99"/>
    <w:semiHidden/>
    <w:rsid w:val="00073B53"/>
    <w:rPr>
      <w:sz w:val="18"/>
      <w:szCs w:val="18"/>
    </w:rPr>
  </w:style>
  <w:style w:type="paragraph" w:styleId="Encabezado">
    <w:name w:val="header"/>
    <w:basedOn w:val="Normal"/>
    <w:link w:val="EncabezadoCar"/>
    <w:uiPriority w:val="99"/>
    <w:unhideWhenUsed/>
    <w:rsid w:val="00073B53"/>
    <w:pPr>
      <w:pBdr>
        <w:bottom w:val="single" w:color="auto" w:sz="6" w:space="1"/>
      </w:pBdr>
      <w:tabs>
        <w:tab w:val="center" w:pos="4153"/>
        <w:tab w:val="right" w:pos="8306"/>
      </w:tabs>
      <w:snapToGrid w:val="0"/>
      <w:spacing w:line="240" w:lineRule="auto"/>
      <w:jc w:val="center"/>
    </w:pPr>
    <w:rPr>
      <w:sz w:val="18"/>
      <w:szCs w:val="18"/>
    </w:rPr>
  </w:style>
  <w:style w:type="character" w:styleId="EncabezadoCar" w:customStyle="1">
    <w:name w:val="Encabezado Car"/>
    <w:basedOn w:val="Fuentedeprrafopredeter"/>
    <w:link w:val="Encabezado"/>
    <w:uiPriority w:val="99"/>
    <w:rsid w:val="00073B53"/>
    <w:rPr>
      <w:sz w:val="18"/>
      <w:szCs w:val="18"/>
    </w:rPr>
  </w:style>
  <w:style w:type="paragraph" w:styleId="Piedepgina">
    <w:name w:val="footer"/>
    <w:basedOn w:val="Normal"/>
    <w:link w:val="PiedepginaCar"/>
    <w:uiPriority w:val="99"/>
    <w:unhideWhenUsed/>
    <w:rsid w:val="00073B53"/>
    <w:pPr>
      <w:tabs>
        <w:tab w:val="center" w:pos="4153"/>
        <w:tab w:val="right" w:pos="8306"/>
      </w:tabs>
      <w:snapToGrid w:val="0"/>
      <w:spacing w:line="240" w:lineRule="auto"/>
    </w:pPr>
    <w:rPr>
      <w:sz w:val="18"/>
      <w:szCs w:val="18"/>
    </w:rPr>
  </w:style>
  <w:style w:type="character" w:styleId="PiedepginaCar" w:customStyle="1">
    <w:name w:val="Pie de página Car"/>
    <w:basedOn w:val="Fuentedeprrafopredeter"/>
    <w:link w:val="Piedepgina"/>
    <w:uiPriority w:val="99"/>
    <w:rsid w:val="00073B53"/>
    <w:rPr>
      <w:sz w:val="18"/>
      <w:szCs w:val="18"/>
    </w:rPr>
  </w:style>
  <w:style w:type="paragraph" w:styleId="Revisin">
    <w:name w:val="Revision"/>
    <w:hidden/>
    <w:uiPriority w:val="99"/>
    <w:semiHidden/>
    <w:rsid w:val="00D634E7"/>
    <w:pPr>
      <w:spacing w:after="0" w:line="240" w:lineRule="auto"/>
    </w:pPr>
  </w:style>
  <w:style w:type="table" w:styleId="Tablaconcuadrcula">
    <w:name w:val="Table Grid"/>
    <w:basedOn w:val="Tablanormal"/>
    <w:uiPriority w:val="39"/>
    <w:rsid w:val="00312FD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725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e6aceafabc024e5b" /><Relationship Type="http://schemas.openxmlformats.org/officeDocument/2006/relationships/hyperlink" Target="https://www.dxomark.com/smartphones/Huawei/Pura-70-Ultra" TargetMode="External" Id="R59c9cf6d8b71495f" /><Relationship Type="http://schemas.openxmlformats.org/officeDocument/2006/relationships/image" Target="/media/image3.png" Id="R474099a23a39432e" /><Relationship Type="http://schemas.openxmlformats.org/officeDocument/2006/relationships/image" Target="/media/image4.png" Id="R06861d23f39446e7" /><Relationship Type="http://schemas.openxmlformats.org/officeDocument/2006/relationships/image" Target="/media/image6.png" Id="Ra2f71ff139c74363" /><Relationship Type="http://schemas.openxmlformats.org/officeDocument/2006/relationships/hyperlink" Target="https://www.dxomark.com/smartphones/Huawei/Pura-70-Ultra" TargetMode="External" Id="R171594f1459c4a6b" /><Relationship Type="http://schemas.openxmlformats.org/officeDocument/2006/relationships/hyperlink" Target="https://consumer.huawei.com/cl/phones/pura70-pro/" TargetMode="External" Id="R8500073415f045e8" /><Relationship Type="http://schemas.openxmlformats.org/officeDocument/2006/relationships/hyperlink" Target="https://urldefense.com/v3/__https:/consumer.HUAWEI.com__;!!BupLon6U!sDUgY2hshPavgUNoC24eb3lgXMh_mz1IzgC6UhAbShQDS3zIdxdJ38CvgDrvnqF-FYkbpDUC1Aw8N56TWtZQXqAuswf77mcgiA$" TargetMode="External" Id="Rb34acf2ee13c4c2a" /><Relationship Type="http://schemas.openxmlformats.org/officeDocument/2006/relationships/hyperlink" Target="https://urldefense.com/v3/__https:/facebook.com/huaweimobile__;!!BupLon6U!sDUgY2hshPavgUNoC24eb3lgXMh_mz1IzgC6UhAbShQDS3zIdxdJ38CvgDrvnqF-FYkbpDUC1Aw8N56TWtZQXqAusweE2D7b2w$" TargetMode="External" Id="Rc58baab8b7ba4018" /><Relationship Type="http://schemas.openxmlformats.org/officeDocument/2006/relationships/hyperlink" Target="https://urldefense.com/v3/__https:/twitter.com/huaweimobile__;!!BupLon6U!sDUgY2hshPavgUNoC24eb3lgXMh_mz1IzgC6UhAbShQDS3zIdxdJ38CvgDrvnqF-FYkbpDUC1Aw8N56TWtZQXqAuswebXye91g$" TargetMode="External" Id="R06106ed633ff4b5f" /><Relationship Type="http://schemas.openxmlformats.org/officeDocument/2006/relationships/hyperlink" Target="https://urldefense.com/v3/__https:/youtube.com/huaweimobile__;!!BupLon6U!sDUgY2hshPavgUNoC24eb3lgXMh_mz1IzgC6UhAbShQDS3zIdxdJ38CvgDrvnqF-FYkbpDUC1Aw8N56TWtZQXqAuswfILsyxRg$" TargetMode="External" Id="Rd2fbb65e664141a9" /><Relationship Type="http://schemas.openxmlformats.org/officeDocument/2006/relationships/hyperlink" Target="https://urldefense.com/v3/__https:/instagram.com/huaweimobile__;!!BupLon6U!sDUgY2hshPavgUNoC24eb3lgXMh_mz1IzgC6UhAbShQDS3zIdxdJ38CvgDrvnqF-FYkbpDUC1Aw8N56TWtZQXqAuswdX48ARIg$" TargetMode="External" Id="R729f3d3433fa4829" /><Relationship Type="http://schemas.openxmlformats.org/officeDocument/2006/relationships/hyperlink" Target="mailto:elina.ambriz@another.co" TargetMode="External" Id="R0eaa808ce9024798" /><Relationship Type="http://schemas.openxmlformats.org/officeDocument/2006/relationships/hyperlink" Target="mailto:tamara.marambio@another.co" TargetMode="External" Id="R40af8f866d624367" /><Relationship Type="http://schemas.openxmlformats.org/officeDocument/2006/relationships/footer" Target="footer.xml" Id="R1889c98089574dc0" /></Relationships>
</file>

<file path=word/_rels/header1.xml.rels>&#65279;<?xml version="1.0" encoding="utf-8"?><Relationships xmlns="http://schemas.openxmlformats.org/package/2006/relationships"><Relationship Type="http://schemas.openxmlformats.org/officeDocument/2006/relationships/image" Target="/media/image7.png" Id="Rca3b940b756e4a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bfcafc-7f34-4269-a062-29aff6404e48">
      <Terms xmlns="http://schemas.microsoft.com/office/infopath/2007/PartnerControls"/>
    </lcf76f155ced4ddcb4097134ff3c332f>
    <TaxCatchAll xmlns="dab2131c-5b7e-43b0-aaab-73e748aec7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0F4307214684B8C79C38C81A8BC4A" ma:contentTypeVersion="15" ma:contentTypeDescription="Create a new document." ma:contentTypeScope="" ma:versionID="0ef8f7204d96a86f146b5b2542e51d82">
  <xsd:schema xmlns:xsd="http://www.w3.org/2001/XMLSchema" xmlns:xs="http://www.w3.org/2001/XMLSchema" xmlns:p="http://schemas.microsoft.com/office/2006/metadata/properties" xmlns:ns2="b4bfcafc-7f34-4269-a062-29aff6404e48" xmlns:ns3="dab2131c-5b7e-43b0-aaab-73e748aec75a" targetNamespace="http://schemas.microsoft.com/office/2006/metadata/properties" ma:root="true" ma:fieldsID="da229e149a2bc9a1da281e66ccc99d68" ns2:_="" ns3:_="">
    <xsd:import namespace="b4bfcafc-7f34-4269-a062-29aff6404e48"/>
    <xsd:import namespace="dab2131c-5b7e-43b0-aaab-73e748aec7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fcafc-7f34-4269-a062-29aff6404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2131c-5b7e-43b0-aaab-73e748aec75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321b653-6939-49dd-abb8-ca3009eec58d}" ma:internalName="TaxCatchAll" ma:showField="CatchAllData" ma:web="dab2131c-5b7e-43b0-aaab-73e748aec75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0998B-AD83-448C-8E24-E5CDA124C716}">
  <ds:schemaRefs>
    <ds:schemaRef ds:uri="http://schemas.microsoft.com/sharepoint/v3/contenttype/forms"/>
  </ds:schemaRefs>
</ds:datastoreItem>
</file>

<file path=customXml/itemProps2.xml><?xml version="1.0" encoding="utf-8"?>
<ds:datastoreItem xmlns:ds="http://schemas.openxmlformats.org/officeDocument/2006/customXml" ds:itemID="{4C49FE3C-2E8D-41B0-8798-C18F39715219}">
  <ds:schemaRefs>
    <ds:schemaRef ds:uri="http://schemas.microsoft.com/office/2006/metadata/properties"/>
    <ds:schemaRef ds:uri="http://purl.org/dc/elements/1.1/"/>
    <ds:schemaRef ds:uri="http://purl.org/dc/terms/"/>
    <ds:schemaRef ds:uri="86d4895d-f3ca-4c68-a345-b9134759e9d0"/>
    <ds:schemaRef ds:uri="http://schemas.microsoft.com/office/2006/documentManagement/types"/>
    <ds:schemaRef ds:uri="http://purl.org/dc/dcmitype/"/>
    <ds:schemaRef ds:uri="http://schemas.microsoft.com/office/infopath/2007/PartnerControls"/>
    <ds:schemaRef ds:uri="b1486fad-30e2-4059-9d53-f026c869828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DAFD9EE-D39E-433E-98BF-6A3DAD83380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Tan</dc:creator>
  <cp:keywords/>
  <dc:description/>
  <cp:lastModifiedBy>Tamara Elizabeth Marambio García</cp:lastModifiedBy>
  <cp:revision>75</cp:revision>
  <dcterms:created xsi:type="dcterms:W3CDTF">2024-05-08T08:45:00Z</dcterms:created>
  <dcterms:modified xsi:type="dcterms:W3CDTF">2024-05-10T19:53:42Z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0x0101008FA0F4307214684B8C79C38C81A8BC4A</vt:lpwstr>
  </property>
  <property fmtid="{D5CDD505-2E9C-101B-9397-08002B2CF9AE}" pid="3" name="_dlc_policyId">
    <vt:lpwstr>0x010100345BCD6968B7EC42A9FF23F113693802|-1486830802</vt:lpwstr>
  </property>
  <property fmtid="{D5CDD505-2E9C-101B-9397-08002B2CF9AE}" pid="4" name="ItemRetentionFormula">
    <vt:lpwstr>&lt;formula id="Microsoft.Office.RecordsManagement.PolicyFeatures.Expiration.Formula.BuiltIn"&gt;&lt;number&gt;5&lt;/number&gt;&lt;property&gt;Modified&lt;/property&gt;&lt;propertyId&gt;28cf69c5-fa48-462a-b5cd-27b6f9d2bd5f&lt;/propertyId&gt;&lt;period&gt;years&lt;/period&gt;&lt;/formula&gt;</vt:lpwstr>
  </property>
  <property fmtid="{D5CDD505-2E9C-101B-9397-08002B2CF9AE}" pid="5" name="MediaServiceImageTags">
    <vt:lpwstr/>
  </property>
  <property fmtid="{D5CDD505-2E9C-101B-9397-08002B2CF9AE}" pid="6" name="Document Type">
    <vt:lpwstr/>
  </property>
  <property fmtid="{D5CDD505-2E9C-101B-9397-08002B2CF9AE}" pid="7" name="_2015_ms_pID_725343">
    <vt:lpwstr>(3)FBvKXkix7IyiVgULFJyma7JPE6OVq4QHLJiGyLzwtgfV3Vn7Q4hsCaC0IQ65Uv/uEbydCU8J
qxH3LuRdcxXleXSUGSRhvCWFOY4ee4jelje/43BGKhtP/08nRqlWQKx5yp/J7a+J5lukcbND
QSjcFX2s6ahFESB58CPejdFjn4jxPX4jb2P3XeezSrFWfTWVPfG1JWCi5mXdN1MWFhQxqovE
gyZ9jP+r1BpFnezIic</vt:lpwstr>
  </property>
  <property fmtid="{D5CDD505-2E9C-101B-9397-08002B2CF9AE}" pid="8" name="_2015_ms_pID_7253431">
    <vt:lpwstr>unoeUufAnfG2KO8jUvqTTgq8phEGNHfvMyseibNQaWOEd7o1y3VuIN
2mAvHvWcCOr/hAB+aPRDN6OvBZyxgsamUjS8vWdmF49vmRVpCs1Xa4IE36JOt/1eG5f7GYlh
iCEzCSrEU9Ij2Cr6lcTyYbTfCcq48HI9F6I6YIYorvK38mI3OwrNxqEi4WJxMtsEpwHytFel
qBtJt0jiuVCYg9ZZIX0D4r3WbCZbq00oax38</vt:lpwstr>
  </property>
  <property fmtid="{D5CDD505-2E9C-101B-9397-08002B2CF9AE}" pid="9" name="_2015_ms_pID_7253432">
    <vt:lpwstr>aQ==</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1715139284</vt:lpwstr>
  </property>
</Properties>
</file>